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9877A" w14:textId="45EFB312" w:rsidR="00C77B97" w:rsidRPr="00F942AE" w:rsidRDefault="00C77B97" w:rsidP="00C77B97">
      <w:pPr>
        <w:spacing w:line="360" w:lineRule="auto"/>
        <w:ind w:left="-284" w:right="-330"/>
        <w:jc w:val="center"/>
        <w:rPr>
          <w:rFonts w:cs="Arial"/>
          <w:b/>
          <w:i w:val="0"/>
          <w:iCs/>
          <w:szCs w:val="22"/>
          <w:u w:val="single"/>
        </w:rPr>
      </w:pPr>
      <w:bookmarkStart w:id="0" w:name="_Hlk162527123"/>
      <w:r w:rsidRPr="00F942AE">
        <w:rPr>
          <w:rFonts w:cs="Arial"/>
          <w:noProof/>
          <w:position w:val="12"/>
          <w:szCs w:val="22"/>
        </w:rPr>
        <w:drawing>
          <wp:anchor distT="0" distB="0" distL="114300" distR="114300" simplePos="0" relativeHeight="251661312" behindDoc="0" locked="0" layoutInCell="1" allowOverlap="1" wp14:anchorId="17B5988D" wp14:editId="076DC49E">
            <wp:simplePos x="0" y="0"/>
            <wp:positionH relativeFrom="margin">
              <wp:align>right</wp:align>
            </wp:positionH>
            <wp:positionV relativeFrom="paragraph">
              <wp:posOffset>-219075</wp:posOffset>
            </wp:positionV>
            <wp:extent cx="609600" cy="505460"/>
            <wp:effectExtent l="0" t="0" r="0" b="889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505460"/>
                    </a:xfrm>
                    <a:prstGeom prst="rect">
                      <a:avLst/>
                    </a:prstGeom>
                  </pic:spPr>
                </pic:pic>
              </a:graphicData>
            </a:graphic>
            <wp14:sizeRelH relativeFrom="page">
              <wp14:pctWidth>0</wp14:pctWidth>
            </wp14:sizeRelH>
            <wp14:sizeRelV relativeFrom="page">
              <wp14:pctHeight>0</wp14:pctHeight>
            </wp14:sizeRelV>
          </wp:anchor>
        </w:drawing>
      </w:r>
      <w:r w:rsidRPr="00F942AE">
        <w:rPr>
          <w:rFonts w:cs="Arial"/>
          <w:noProof/>
          <w:szCs w:val="22"/>
        </w:rPr>
        <w:drawing>
          <wp:anchor distT="0" distB="0" distL="114300" distR="114300" simplePos="0" relativeHeight="251656192" behindDoc="0" locked="0" layoutInCell="1" allowOverlap="1" wp14:anchorId="48C59931" wp14:editId="65AD6FE5">
            <wp:simplePos x="0" y="0"/>
            <wp:positionH relativeFrom="column">
              <wp:posOffset>-190500</wp:posOffset>
            </wp:positionH>
            <wp:positionV relativeFrom="paragraph">
              <wp:posOffset>-400050</wp:posOffset>
            </wp:positionV>
            <wp:extent cx="2571750" cy="723900"/>
            <wp:effectExtent l="0" t="0" r="0" b="0"/>
            <wp:wrapNone/>
            <wp:docPr id="1889331064" name="Picture 188933106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69607" name="Picture 986369607" descr="A screenshot of a compute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l="16351" t="55032" r="37421" b="28654"/>
                    <a:stretch>
                      <a:fillRect/>
                    </a:stretch>
                  </pic:blipFill>
                  <pic:spPr bwMode="auto">
                    <a:xfrm>
                      <a:off x="0" y="0"/>
                      <a:ext cx="25717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4E0784" w14:textId="1A4D72E9" w:rsidR="00C77B97" w:rsidRPr="00F942AE" w:rsidRDefault="00C77B97" w:rsidP="00C77B97">
      <w:pPr>
        <w:spacing w:line="360" w:lineRule="auto"/>
        <w:ind w:left="-284" w:right="-330"/>
        <w:jc w:val="center"/>
        <w:rPr>
          <w:rFonts w:cs="Arial"/>
          <w:b/>
          <w:i w:val="0"/>
          <w:iCs/>
          <w:szCs w:val="22"/>
          <w:u w:val="single"/>
        </w:rPr>
      </w:pPr>
      <w:bookmarkStart w:id="1" w:name="_Hlk221619296"/>
      <w:r w:rsidRPr="00F942AE">
        <w:rPr>
          <w:rFonts w:cs="Arial"/>
          <w:b/>
          <w:i w:val="0"/>
          <w:iCs/>
          <w:szCs w:val="22"/>
          <w:u w:val="single"/>
        </w:rPr>
        <w:t xml:space="preserve">ΠΡΟΣΚΛΗΣΗ ΥΠΟΒΟΛΗΣ ΕΝΔΙΑΦΕΡΟΝΤΟΣ ΓΙΑ </w:t>
      </w:r>
      <w:r w:rsidR="00433583" w:rsidRPr="00F942AE">
        <w:rPr>
          <w:rFonts w:cs="Arial"/>
          <w:b/>
          <w:i w:val="0"/>
          <w:iCs/>
          <w:szCs w:val="22"/>
          <w:u w:val="single"/>
        </w:rPr>
        <w:t xml:space="preserve">ΣΥΝΑΨΗ ΣΥΜΦΩΝΙΑΣ ΠΛΑΙΣΙΟ ΜΕ ΑΝΤΙΚΕΙΜΕΝΟ </w:t>
      </w:r>
      <w:r w:rsidRPr="00F942AE">
        <w:rPr>
          <w:rFonts w:cs="Arial"/>
          <w:b/>
          <w:i w:val="0"/>
          <w:iCs/>
          <w:szCs w:val="22"/>
          <w:u w:val="single"/>
        </w:rPr>
        <w:t>ΤΗ ΜΙΣΘΩΣΗ AD-HOC ΥΠΗΡΕΣΙΩΝ ΝΟΜΙΚ</w:t>
      </w:r>
      <w:r w:rsidR="00D21CE1" w:rsidRPr="00F942AE">
        <w:rPr>
          <w:rFonts w:cs="Arial"/>
          <w:b/>
          <w:i w:val="0"/>
          <w:iCs/>
          <w:szCs w:val="22"/>
          <w:u w:val="single"/>
        </w:rPr>
        <w:t>ΟΥ</w:t>
      </w:r>
      <w:r w:rsidRPr="00F942AE">
        <w:rPr>
          <w:rFonts w:cs="Arial"/>
          <w:b/>
          <w:i w:val="0"/>
          <w:iCs/>
          <w:szCs w:val="22"/>
          <w:u w:val="single"/>
        </w:rPr>
        <w:t xml:space="preserve"> ΣΥΜΒΟΥ</w:t>
      </w:r>
      <w:r w:rsidR="00D21CE1" w:rsidRPr="00F942AE">
        <w:rPr>
          <w:rFonts w:cs="Arial"/>
          <w:b/>
          <w:i w:val="0"/>
          <w:iCs/>
          <w:szCs w:val="22"/>
          <w:u w:val="single"/>
        </w:rPr>
        <w:t>ΛΟΥ</w:t>
      </w:r>
      <w:r w:rsidRPr="00F942AE">
        <w:rPr>
          <w:rFonts w:cs="Arial"/>
          <w:b/>
          <w:i w:val="0"/>
          <w:iCs/>
          <w:szCs w:val="22"/>
          <w:u w:val="single"/>
        </w:rPr>
        <w:t xml:space="preserve"> ΓΙΑ ΧΕΙΡΙΣΜΟ ΥΠΟΘΕΣΕΩΝ ΤΟΥ ΤΜΗΜΑΤΟΣ ΑΦΕΡΕΓΓΥΟΤΗΤΑΣ ΚΑΙ </w:t>
      </w:r>
      <w:r w:rsidR="00D21CE1" w:rsidRPr="00F942AE">
        <w:rPr>
          <w:rFonts w:cs="Arial"/>
          <w:b/>
          <w:i w:val="0"/>
          <w:iCs/>
          <w:szCs w:val="22"/>
          <w:u w:val="single"/>
        </w:rPr>
        <w:t xml:space="preserve">ΕΚΠΡΟΣΩΠΗΣΗ ΕΝΩΠΙΟΝ ΔΙΚΑΣΤΗΡΙΩΝ ΚΑΙ </w:t>
      </w:r>
      <w:r w:rsidRPr="00F942AE">
        <w:rPr>
          <w:rFonts w:cs="Arial"/>
          <w:b/>
          <w:i w:val="0"/>
          <w:iCs/>
          <w:szCs w:val="22"/>
          <w:u w:val="single"/>
        </w:rPr>
        <w:t>ΠΑΡΟΧΗ ΣΥΝΑΦΩΝ ΝΟΜΙΚΩΝ ΥΠΗΡΕΣΙΩΝ ΓΙΑ ΤΙΣ ΑΝΑΓΚΕΣ ΤΟΥ ΤΜΗΜΑΤΟΣ ΑΦΕΡΕΓΓΥΟΤΗΤΑΣ</w:t>
      </w:r>
      <w:r w:rsidR="00D21CE1" w:rsidRPr="00F942AE">
        <w:rPr>
          <w:rFonts w:cs="Arial"/>
          <w:b/>
          <w:i w:val="0"/>
          <w:iCs/>
          <w:szCs w:val="22"/>
          <w:u w:val="single"/>
        </w:rPr>
        <w:t xml:space="preserve"> ΩΣ ΠΡΟΣΔΙΟΡΙΖΟΝΤΑΙ ΣΤΗ ΣΥΝΗΜΜΕΝΗ ΣΥΜΦΩΝΙΑ</w:t>
      </w:r>
    </w:p>
    <w:p w14:paraId="6B4B50C9" w14:textId="7234379E" w:rsidR="004F4E90" w:rsidRPr="00F942AE" w:rsidRDefault="00C77B97" w:rsidP="004F4E90">
      <w:pPr>
        <w:spacing w:before="100" w:beforeAutospacing="1" w:after="100" w:afterAutospacing="1" w:line="276" w:lineRule="auto"/>
        <w:ind w:left="-142" w:right="-187"/>
        <w:rPr>
          <w:rFonts w:cs="Arial"/>
          <w:i w:val="0"/>
          <w:iCs/>
          <w:szCs w:val="22"/>
        </w:rPr>
      </w:pPr>
      <w:bookmarkStart w:id="2" w:name="_Hlk221619096"/>
      <w:bookmarkEnd w:id="1"/>
      <w:r w:rsidRPr="00F942AE">
        <w:rPr>
          <w:rFonts w:cs="Arial"/>
          <w:i w:val="0"/>
          <w:iCs/>
          <w:szCs w:val="22"/>
        </w:rPr>
        <w:t xml:space="preserve">Το Τμήμα Αφερεγγυότητας </w:t>
      </w:r>
      <w:r w:rsidR="004F4E90" w:rsidRPr="00F942AE">
        <w:rPr>
          <w:rFonts w:cs="Arial"/>
          <w:i w:val="0"/>
          <w:iCs/>
          <w:szCs w:val="22"/>
        </w:rPr>
        <w:t>επιθυμεί όπως</w:t>
      </w:r>
      <w:r w:rsidR="00433583" w:rsidRPr="00F942AE">
        <w:rPr>
          <w:rFonts w:cs="Arial"/>
          <w:i w:val="0"/>
          <w:iCs/>
          <w:szCs w:val="22"/>
        </w:rPr>
        <w:t xml:space="preserve"> συνάψει </w:t>
      </w:r>
      <w:r w:rsidR="00B41378" w:rsidRPr="00F942AE">
        <w:rPr>
          <w:rFonts w:cs="Arial"/>
          <w:i w:val="0"/>
          <w:iCs/>
          <w:szCs w:val="22"/>
        </w:rPr>
        <w:t xml:space="preserve">Συμφωνία Πλαίσιο </w:t>
      </w:r>
      <w:r w:rsidR="00433583" w:rsidRPr="00F942AE">
        <w:rPr>
          <w:rFonts w:cs="Arial"/>
          <w:i w:val="0"/>
          <w:iCs/>
          <w:szCs w:val="22"/>
        </w:rPr>
        <w:t>με αντικείμενο</w:t>
      </w:r>
      <w:r w:rsidR="004F4E90" w:rsidRPr="00F942AE">
        <w:rPr>
          <w:rFonts w:cs="Arial"/>
          <w:i w:val="0"/>
          <w:iCs/>
          <w:szCs w:val="22"/>
        </w:rPr>
        <w:t xml:space="preserve"> την αγορά </w:t>
      </w:r>
      <w:r w:rsidR="004F4E90" w:rsidRPr="00F942AE">
        <w:rPr>
          <w:rFonts w:cs="Arial"/>
          <w:szCs w:val="22"/>
        </w:rPr>
        <w:t>ad hoc</w:t>
      </w:r>
      <w:r w:rsidR="004F4E90" w:rsidRPr="00F942AE">
        <w:rPr>
          <w:rFonts w:cs="Arial"/>
          <w:i w:val="0"/>
          <w:iCs/>
          <w:szCs w:val="22"/>
        </w:rPr>
        <w:t xml:space="preserve"> νομικών υπηρεσιών για τις ανάγκες </w:t>
      </w:r>
      <w:r w:rsidR="00477B5A" w:rsidRPr="00F942AE">
        <w:rPr>
          <w:rFonts w:cs="Arial"/>
          <w:i w:val="0"/>
          <w:iCs/>
          <w:szCs w:val="22"/>
        </w:rPr>
        <w:t>εκπροσώπησης</w:t>
      </w:r>
      <w:r w:rsidR="004F4E90" w:rsidRPr="00F942AE">
        <w:rPr>
          <w:rFonts w:cs="Arial"/>
          <w:i w:val="0"/>
          <w:iCs/>
          <w:szCs w:val="22"/>
        </w:rPr>
        <w:t xml:space="preserve"> του</w:t>
      </w:r>
      <w:r w:rsidR="00FE7BD0" w:rsidRPr="00F942AE">
        <w:rPr>
          <w:rFonts w:cs="Arial"/>
          <w:i w:val="0"/>
          <w:iCs/>
          <w:szCs w:val="22"/>
        </w:rPr>
        <w:t xml:space="preserve"> </w:t>
      </w:r>
      <w:r w:rsidR="008F58C3" w:rsidRPr="00F942AE">
        <w:rPr>
          <w:rFonts w:cs="Arial"/>
          <w:i w:val="0"/>
          <w:iCs/>
          <w:szCs w:val="22"/>
        </w:rPr>
        <w:t>Επίσημου Παραλήπτη</w:t>
      </w:r>
      <w:r w:rsidR="004F4E90" w:rsidRPr="00F942AE">
        <w:rPr>
          <w:rFonts w:cs="Arial"/>
          <w:i w:val="0"/>
          <w:iCs/>
          <w:szCs w:val="22"/>
        </w:rPr>
        <w:t xml:space="preserve"> </w:t>
      </w:r>
      <w:r w:rsidR="00E9484C" w:rsidRPr="00F942AE">
        <w:rPr>
          <w:rFonts w:cs="Arial"/>
          <w:i w:val="0"/>
          <w:iCs/>
          <w:szCs w:val="22"/>
        </w:rPr>
        <w:t xml:space="preserve">ενώπιον των αρμοδίων Δικαστηρίων </w:t>
      </w:r>
      <w:r w:rsidR="004F4E90" w:rsidRPr="00F942AE">
        <w:rPr>
          <w:rFonts w:cs="Arial"/>
          <w:i w:val="0"/>
          <w:iCs/>
          <w:szCs w:val="22"/>
        </w:rPr>
        <w:t xml:space="preserve">σε </w:t>
      </w:r>
      <w:r w:rsidR="008F58C3" w:rsidRPr="00F942AE">
        <w:rPr>
          <w:rFonts w:cs="Arial"/>
          <w:i w:val="0"/>
          <w:iCs/>
          <w:szCs w:val="22"/>
        </w:rPr>
        <w:t xml:space="preserve">δικαστικές διαδικασίες </w:t>
      </w:r>
      <w:r w:rsidR="004F4E90" w:rsidRPr="00F942AE">
        <w:rPr>
          <w:rFonts w:cs="Arial"/>
          <w:i w:val="0"/>
          <w:iCs/>
          <w:szCs w:val="22"/>
        </w:rPr>
        <w:t>που διαχειρίζεται, καθώς και για</w:t>
      </w:r>
      <w:r w:rsidR="00FA4BEB" w:rsidRPr="00F942AE">
        <w:rPr>
          <w:rFonts w:cs="Arial"/>
          <w:i w:val="0"/>
          <w:iCs/>
          <w:szCs w:val="22"/>
        </w:rPr>
        <w:t xml:space="preserve"> την</w:t>
      </w:r>
      <w:r w:rsidR="004F4E90" w:rsidRPr="00F942AE">
        <w:rPr>
          <w:rFonts w:cs="Arial"/>
          <w:i w:val="0"/>
          <w:iCs/>
          <w:szCs w:val="22"/>
        </w:rPr>
        <w:t xml:space="preserve"> παροχή άλλων συναφών νομικών εργασιών</w:t>
      </w:r>
      <w:r w:rsidR="00134A9D" w:rsidRPr="00F942AE">
        <w:rPr>
          <w:rFonts w:cs="Arial"/>
          <w:i w:val="0"/>
          <w:iCs/>
          <w:szCs w:val="22"/>
        </w:rPr>
        <w:t xml:space="preserve"> </w:t>
      </w:r>
      <w:r w:rsidR="00235E38" w:rsidRPr="00F942AE">
        <w:rPr>
          <w:rFonts w:cs="Arial"/>
          <w:i w:val="0"/>
          <w:iCs/>
          <w:szCs w:val="22"/>
        </w:rPr>
        <w:t>που άπτονται της</w:t>
      </w:r>
      <w:r w:rsidR="00134A9D" w:rsidRPr="00F942AE">
        <w:rPr>
          <w:rFonts w:cs="Arial"/>
          <w:i w:val="0"/>
          <w:iCs/>
          <w:szCs w:val="22"/>
        </w:rPr>
        <w:t xml:space="preserve"> προετοιμασία</w:t>
      </w:r>
      <w:r w:rsidR="00235E38" w:rsidRPr="00F942AE">
        <w:rPr>
          <w:rFonts w:cs="Arial"/>
          <w:i w:val="0"/>
          <w:iCs/>
          <w:szCs w:val="22"/>
        </w:rPr>
        <w:t>ς</w:t>
      </w:r>
      <w:r w:rsidR="00134A9D" w:rsidRPr="00F942AE">
        <w:rPr>
          <w:rFonts w:cs="Arial"/>
          <w:i w:val="0"/>
          <w:iCs/>
          <w:szCs w:val="22"/>
        </w:rPr>
        <w:t xml:space="preserve"> τέτοιας</w:t>
      </w:r>
      <w:r w:rsidR="008F58C3" w:rsidRPr="00F942AE">
        <w:rPr>
          <w:rFonts w:cs="Arial"/>
          <w:i w:val="0"/>
          <w:iCs/>
          <w:szCs w:val="22"/>
        </w:rPr>
        <w:t xml:space="preserve"> δικαστικής</w:t>
      </w:r>
      <w:r w:rsidR="00134A9D" w:rsidRPr="00F942AE">
        <w:rPr>
          <w:rFonts w:cs="Arial"/>
          <w:i w:val="0"/>
          <w:iCs/>
          <w:szCs w:val="22"/>
        </w:rPr>
        <w:t xml:space="preserve"> διαδικασίας ή </w:t>
      </w:r>
      <w:r w:rsidR="00235E38" w:rsidRPr="00F942AE">
        <w:rPr>
          <w:rFonts w:cs="Arial"/>
          <w:i w:val="0"/>
          <w:iCs/>
          <w:szCs w:val="22"/>
        </w:rPr>
        <w:t>του ενδεχομένου</w:t>
      </w:r>
      <w:r w:rsidR="00134A9D" w:rsidRPr="00F942AE">
        <w:rPr>
          <w:rFonts w:cs="Arial"/>
          <w:i w:val="0"/>
          <w:iCs/>
          <w:szCs w:val="22"/>
        </w:rPr>
        <w:t xml:space="preserve"> έγερσης της</w:t>
      </w:r>
      <w:r w:rsidR="004F4E90" w:rsidRPr="00F942AE">
        <w:rPr>
          <w:rFonts w:cs="Arial"/>
          <w:i w:val="0"/>
          <w:iCs/>
          <w:szCs w:val="22"/>
        </w:rPr>
        <w:t xml:space="preserve">, </w:t>
      </w:r>
      <w:r w:rsidR="00433583" w:rsidRPr="00F942AE">
        <w:rPr>
          <w:rFonts w:cs="Arial"/>
          <w:i w:val="0"/>
          <w:iCs/>
          <w:szCs w:val="22"/>
        </w:rPr>
        <w:t xml:space="preserve">όπως αυτές αναφέρονται </w:t>
      </w:r>
      <w:r w:rsidR="00E9484C" w:rsidRPr="00F942AE">
        <w:rPr>
          <w:rFonts w:cs="Arial"/>
          <w:i w:val="0"/>
          <w:iCs/>
          <w:szCs w:val="22"/>
        </w:rPr>
        <w:t>ενδεικτικά στο άρθρο 2.4 της συνημμένης</w:t>
      </w:r>
      <w:r w:rsidR="00433583" w:rsidRPr="00F942AE">
        <w:rPr>
          <w:rFonts w:cs="Arial"/>
          <w:i w:val="0"/>
          <w:iCs/>
          <w:szCs w:val="22"/>
        </w:rPr>
        <w:t xml:space="preserve"> Συμφωνία</w:t>
      </w:r>
      <w:r w:rsidR="00E9484C" w:rsidRPr="00F942AE">
        <w:rPr>
          <w:rFonts w:cs="Arial"/>
          <w:i w:val="0"/>
          <w:iCs/>
          <w:szCs w:val="22"/>
        </w:rPr>
        <w:t>ς</w:t>
      </w:r>
      <w:r w:rsidR="00433583" w:rsidRPr="00F942AE">
        <w:rPr>
          <w:rFonts w:cs="Arial"/>
          <w:i w:val="0"/>
          <w:iCs/>
          <w:szCs w:val="22"/>
        </w:rPr>
        <w:t xml:space="preserve"> Πλαίσιο</w:t>
      </w:r>
      <w:r w:rsidR="00E9484C" w:rsidRPr="00F942AE">
        <w:rPr>
          <w:rFonts w:cs="Arial"/>
          <w:i w:val="0"/>
          <w:iCs/>
          <w:szCs w:val="22"/>
        </w:rPr>
        <w:t xml:space="preserve"> και οι οποίες</w:t>
      </w:r>
      <w:r w:rsidR="00433583" w:rsidRPr="00F942AE">
        <w:rPr>
          <w:rFonts w:cs="Arial"/>
          <w:i w:val="0"/>
          <w:iCs/>
          <w:szCs w:val="22"/>
        </w:rPr>
        <w:t xml:space="preserve"> </w:t>
      </w:r>
      <w:r w:rsidR="00E9484C" w:rsidRPr="00F942AE">
        <w:rPr>
          <w:rFonts w:cs="Arial"/>
          <w:i w:val="0"/>
          <w:iCs/>
          <w:szCs w:val="22"/>
        </w:rPr>
        <w:t xml:space="preserve">εμπίπτουν στα πλαίσια </w:t>
      </w:r>
      <w:r w:rsidR="004F4E90" w:rsidRPr="00F942AE">
        <w:rPr>
          <w:rFonts w:cs="Arial"/>
          <w:i w:val="0"/>
          <w:iCs/>
          <w:szCs w:val="22"/>
        </w:rPr>
        <w:t>των αρμοδιοτήτων του</w:t>
      </w:r>
      <w:r w:rsidR="00433583" w:rsidRPr="00F942AE">
        <w:rPr>
          <w:rFonts w:cs="Arial"/>
          <w:i w:val="0"/>
          <w:iCs/>
          <w:szCs w:val="22"/>
        </w:rPr>
        <w:t>. Πρ</w:t>
      </w:r>
      <w:r w:rsidR="00B41378" w:rsidRPr="00F942AE">
        <w:rPr>
          <w:rFonts w:cs="Arial"/>
          <w:i w:val="0"/>
          <w:iCs/>
          <w:szCs w:val="22"/>
        </w:rPr>
        <w:t>ο</w:t>
      </w:r>
      <w:r w:rsidR="00433583" w:rsidRPr="00F942AE">
        <w:rPr>
          <w:rFonts w:cs="Arial"/>
          <w:i w:val="0"/>
          <w:iCs/>
          <w:szCs w:val="22"/>
        </w:rPr>
        <w:t>ς τούτο</w:t>
      </w:r>
      <w:r w:rsidR="004F4E90" w:rsidRPr="00F942AE">
        <w:rPr>
          <w:rFonts w:cs="Arial"/>
          <w:i w:val="0"/>
          <w:iCs/>
          <w:szCs w:val="22"/>
        </w:rPr>
        <w:t xml:space="preserve"> </w:t>
      </w:r>
      <w:r w:rsidRPr="00F942AE">
        <w:rPr>
          <w:rFonts w:cs="Arial"/>
          <w:i w:val="0"/>
          <w:iCs/>
          <w:szCs w:val="22"/>
        </w:rPr>
        <w:t>δημοσιεύει την παρούσα πρόσκληση υποβολής ενδιαφέροντος</w:t>
      </w:r>
      <w:r w:rsidR="004F4E90" w:rsidRPr="00F942AE">
        <w:rPr>
          <w:rFonts w:cs="Arial"/>
          <w:i w:val="0"/>
          <w:iCs/>
          <w:szCs w:val="22"/>
        </w:rPr>
        <w:t xml:space="preserve"> προς κάθε ενδιαφερόμενο πρόσωπο</w:t>
      </w:r>
      <w:r w:rsidR="00433583" w:rsidRPr="00F942AE">
        <w:rPr>
          <w:rFonts w:cs="Arial"/>
          <w:i w:val="0"/>
          <w:iCs/>
          <w:szCs w:val="22"/>
        </w:rPr>
        <w:t>, που πληροί τις ελάχιστες απαιτούμενες προϋποθέσεις, ως καθορίζονται κατωτέρω</w:t>
      </w:r>
      <w:r w:rsidR="00E73EDC" w:rsidRPr="00F942AE">
        <w:rPr>
          <w:rFonts w:cs="Arial"/>
          <w:i w:val="0"/>
          <w:iCs/>
          <w:szCs w:val="22"/>
        </w:rPr>
        <w:t>.</w:t>
      </w:r>
    </w:p>
    <w:p w14:paraId="6F22282F" w14:textId="77912574" w:rsidR="004F4E90" w:rsidRPr="00F942AE" w:rsidRDefault="004F4E90" w:rsidP="00F74A6E">
      <w:pPr>
        <w:spacing w:before="100" w:beforeAutospacing="1" w:after="100" w:afterAutospacing="1" w:line="276" w:lineRule="auto"/>
        <w:ind w:left="-142" w:right="-187"/>
        <w:rPr>
          <w:rFonts w:cs="Arial"/>
          <w:i w:val="0"/>
          <w:iCs/>
          <w:szCs w:val="22"/>
        </w:rPr>
      </w:pPr>
      <w:r w:rsidRPr="00F942AE">
        <w:rPr>
          <w:rFonts w:cs="Arial"/>
          <w:i w:val="0"/>
          <w:iCs/>
          <w:szCs w:val="22"/>
        </w:rPr>
        <w:t xml:space="preserve">Σε περίπτωση που ενδιαφέρεστε να </w:t>
      </w:r>
      <w:r w:rsidR="00433583" w:rsidRPr="00F942AE">
        <w:rPr>
          <w:rFonts w:cs="Arial"/>
          <w:i w:val="0"/>
          <w:iCs/>
          <w:szCs w:val="22"/>
        </w:rPr>
        <w:t xml:space="preserve">συνάψετε την εν λόγω Συμφωνία Πλαίσιο </w:t>
      </w:r>
      <w:r w:rsidRPr="00F942AE">
        <w:rPr>
          <w:rFonts w:cs="Arial"/>
          <w:i w:val="0"/>
          <w:iCs/>
          <w:szCs w:val="22"/>
        </w:rPr>
        <w:t xml:space="preserve">και νοούμενου ότι </w:t>
      </w:r>
      <w:bookmarkStart w:id="3" w:name="_Hlk213919038"/>
      <w:r w:rsidRPr="00F942AE">
        <w:rPr>
          <w:rFonts w:cs="Arial"/>
          <w:i w:val="0"/>
          <w:iCs/>
          <w:szCs w:val="22"/>
        </w:rPr>
        <w:t>πληροίτε τις ελάχιστες απαιτούμενες προϋποθέσεις, ως καθορίζονται κατωτέρω</w:t>
      </w:r>
      <w:bookmarkEnd w:id="3"/>
      <w:r w:rsidRPr="00F942AE">
        <w:rPr>
          <w:rFonts w:cs="Arial"/>
          <w:i w:val="0"/>
          <w:iCs/>
          <w:szCs w:val="22"/>
        </w:rPr>
        <w:t>, καλείστε όπως υποβάλετε Εκδήλωση Ενδιαφέροντος, σύμφωνα με τη διαδικασία που καθορίζεται στην παρούσα πρόσκληση</w:t>
      </w:r>
      <w:r w:rsidR="00433583" w:rsidRPr="00F942AE">
        <w:rPr>
          <w:rFonts w:cs="Arial"/>
          <w:i w:val="0"/>
          <w:iCs/>
          <w:szCs w:val="22"/>
        </w:rPr>
        <w:t xml:space="preserve">, </w:t>
      </w:r>
      <w:r w:rsidR="00B41378" w:rsidRPr="00F942AE">
        <w:rPr>
          <w:rFonts w:cs="Arial"/>
          <w:i w:val="0"/>
          <w:iCs/>
          <w:szCs w:val="22"/>
        </w:rPr>
        <w:t>αποδεχόμενοι</w:t>
      </w:r>
      <w:r w:rsidR="00433583" w:rsidRPr="00F942AE">
        <w:rPr>
          <w:rFonts w:cs="Arial"/>
          <w:i w:val="0"/>
          <w:iCs/>
          <w:szCs w:val="22"/>
        </w:rPr>
        <w:t xml:space="preserve"> τους όρους της συνημμένης </w:t>
      </w:r>
      <w:r w:rsidRPr="00F942AE">
        <w:rPr>
          <w:rFonts w:cs="Arial"/>
          <w:i w:val="0"/>
          <w:iCs/>
          <w:szCs w:val="22"/>
        </w:rPr>
        <w:t>Συμφωνία</w:t>
      </w:r>
      <w:r w:rsidR="00433583" w:rsidRPr="00F942AE">
        <w:rPr>
          <w:rFonts w:cs="Arial"/>
          <w:i w:val="0"/>
          <w:iCs/>
          <w:szCs w:val="22"/>
        </w:rPr>
        <w:t>ς</w:t>
      </w:r>
      <w:r w:rsidRPr="00F942AE">
        <w:rPr>
          <w:rFonts w:cs="Arial"/>
          <w:i w:val="0"/>
          <w:iCs/>
          <w:szCs w:val="22"/>
        </w:rPr>
        <w:t xml:space="preserve"> Πλαίσιο που επισυνάπτεται στην παρούσα πρόσκληση (</w:t>
      </w:r>
      <w:r w:rsidRPr="00F942AE">
        <w:rPr>
          <w:rFonts w:cs="Arial"/>
          <w:i w:val="0"/>
          <w:iCs/>
          <w:szCs w:val="22"/>
          <w:u w:val="single"/>
        </w:rPr>
        <w:t>Παράρτημα Ι</w:t>
      </w:r>
      <w:r w:rsidRPr="00F942AE">
        <w:rPr>
          <w:rFonts w:cs="Arial"/>
          <w:i w:val="0"/>
          <w:iCs/>
          <w:szCs w:val="22"/>
        </w:rPr>
        <w:t>)</w:t>
      </w:r>
      <w:r w:rsidR="00D21CE1" w:rsidRPr="00F942AE">
        <w:rPr>
          <w:rFonts w:cs="Arial"/>
          <w:i w:val="0"/>
          <w:iCs/>
          <w:szCs w:val="22"/>
        </w:rPr>
        <w:t>,</w:t>
      </w:r>
      <w:r w:rsidR="005D08E7" w:rsidRPr="00F942AE">
        <w:rPr>
          <w:rFonts w:cs="Arial"/>
          <w:i w:val="0"/>
          <w:iCs/>
          <w:szCs w:val="22"/>
        </w:rPr>
        <w:t xml:space="preserve"> συμπληρώνοντας το έντυπο που επισυνάπτεται στην παρούσα πρόσκληση (</w:t>
      </w:r>
      <w:r w:rsidR="005D08E7" w:rsidRPr="00F942AE">
        <w:rPr>
          <w:rFonts w:cs="Arial"/>
          <w:i w:val="0"/>
          <w:iCs/>
          <w:szCs w:val="22"/>
          <w:u w:val="single"/>
        </w:rPr>
        <w:t>Παράρτημα ΙΙ</w:t>
      </w:r>
      <w:r w:rsidR="005D08E7" w:rsidRPr="00F942AE">
        <w:rPr>
          <w:rFonts w:cs="Arial"/>
          <w:i w:val="0"/>
          <w:iCs/>
          <w:szCs w:val="22"/>
        </w:rPr>
        <w:t>)</w:t>
      </w:r>
      <w:r w:rsidR="00433583" w:rsidRPr="00F942AE">
        <w:rPr>
          <w:rFonts w:cs="Arial"/>
          <w:i w:val="0"/>
          <w:iCs/>
          <w:szCs w:val="22"/>
        </w:rPr>
        <w:t xml:space="preserve"> και υποβάλλοντας τα έγγραφα που καθορίζονται κατωτέρω</w:t>
      </w:r>
      <w:r w:rsidRPr="00F942AE">
        <w:rPr>
          <w:rFonts w:cs="Arial"/>
          <w:i w:val="0"/>
          <w:iCs/>
          <w:szCs w:val="22"/>
        </w:rPr>
        <w:t xml:space="preserve">. </w:t>
      </w:r>
    </w:p>
    <w:bookmarkEnd w:id="2"/>
    <w:p w14:paraId="1017C559" w14:textId="3D701E88" w:rsidR="00C77B97" w:rsidRPr="00F942AE" w:rsidRDefault="00C77B97" w:rsidP="00C77B97">
      <w:pPr>
        <w:numPr>
          <w:ilvl w:val="0"/>
          <w:numId w:val="8"/>
        </w:numPr>
        <w:spacing w:before="100" w:beforeAutospacing="1" w:line="276" w:lineRule="auto"/>
        <w:ind w:right="-187"/>
        <w:rPr>
          <w:rFonts w:cs="Arial"/>
          <w:b/>
          <w:i w:val="0"/>
          <w:iCs/>
          <w:szCs w:val="22"/>
        </w:rPr>
      </w:pPr>
      <w:r w:rsidRPr="00F942AE">
        <w:rPr>
          <w:rFonts w:cs="Arial"/>
          <w:b/>
          <w:i w:val="0"/>
          <w:iCs/>
          <w:szCs w:val="22"/>
          <w:u w:val="single"/>
        </w:rPr>
        <w:t>Ελάχιστες Απαιτούμενες Προϋποθέσεις Συμμετοχής στην Εκδήλωση Ενδιαφέροντος &amp; Κριτήρια Αξιολόγησης</w:t>
      </w:r>
    </w:p>
    <w:p w14:paraId="638A94C3" w14:textId="0607A698" w:rsidR="00C77B97" w:rsidRPr="00F942AE" w:rsidRDefault="00C77B97" w:rsidP="00E73EDC">
      <w:pPr>
        <w:pStyle w:val="ListParagraph"/>
        <w:numPr>
          <w:ilvl w:val="1"/>
          <w:numId w:val="11"/>
        </w:numPr>
        <w:spacing w:before="100" w:beforeAutospacing="1" w:line="276" w:lineRule="auto"/>
        <w:ind w:right="-187"/>
        <w:rPr>
          <w:rFonts w:cs="Arial"/>
          <w:i w:val="0"/>
          <w:iCs/>
          <w:szCs w:val="22"/>
        </w:rPr>
      </w:pPr>
      <w:r w:rsidRPr="00F942AE">
        <w:rPr>
          <w:rFonts w:cs="Arial"/>
          <w:i w:val="0"/>
          <w:iCs/>
          <w:szCs w:val="22"/>
        </w:rPr>
        <w:t>Δικαίωμα υποβολής ενδιαφέροντος για την</w:t>
      </w:r>
      <w:r w:rsidR="00433583" w:rsidRPr="00F942AE">
        <w:rPr>
          <w:rFonts w:cs="Arial"/>
          <w:i w:val="0"/>
          <w:iCs/>
          <w:szCs w:val="22"/>
        </w:rPr>
        <w:t xml:space="preserve"> σύναψη της Συμφωνίας </w:t>
      </w:r>
      <w:r w:rsidR="00B41378" w:rsidRPr="00F942AE">
        <w:rPr>
          <w:rFonts w:cs="Arial"/>
          <w:i w:val="0"/>
          <w:iCs/>
          <w:szCs w:val="22"/>
        </w:rPr>
        <w:t>Πλαίσιο</w:t>
      </w:r>
      <w:r w:rsidR="00EA5923" w:rsidRPr="00F942AE">
        <w:rPr>
          <w:rFonts w:cs="Arial"/>
          <w:i w:val="0"/>
          <w:iCs/>
          <w:szCs w:val="22"/>
        </w:rPr>
        <w:t xml:space="preserve"> </w:t>
      </w:r>
      <w:r w:rsidRPr="00F942AE">
        <w:rPr>
          <w:rFonts w:cs="Arial"/>
          <w:i w:val="0"/>
          <w:iCs/>
          <w:szCs w:val="22"/>
        </w:rPr>
        <w:t>έχουν</w:t>
      </w:r>
      <w:bookmarkStart w:id="4" w:name="_Hlk162525776"/>
      <w:r w:rsidRPr="00F942AE">
        <w:rPr>
          <w:rFonts w:cs="Arial"/>
          <w:i w:val="0"/>
          <w:iCs/>
          <w:szCs w:val="22"/>
        </w:rPr>
        <w:t xml:space="preserve">: </w:t>
      </w:r>
      <w:bookmarkEnd w:id="4"/>
    </w:p>
    <w:p w14:paraId="67B67C0B" w14:textId="77777777" w:rsidR="00E73EDC" w:rsidRPr="00F942AE" w:rsidRDefault="00E73EDC" w:rsidP="00E73EDC">
      <w:pPr>
        <w:pStyle w:val="ListParagraph"/>
        <w:spacing w:before="100" w:beforeAutospacing="1" w:line="276" w:lineRule="auto"/>
        <w:ind w:left="578" w:right="-187"/>
        <w:rPr>
          <w:rFonts w:cs="Arial"/>
          <w:i w:val="0"/>
          <w:iCs/>
          <w:szCs w:val="22"/>
        </w:rPr>
      </w:pPr>
    </w:p>
    <w:p w14:paraId="0CAA6ED1" w14:textId="4F0E8E90" w:rsidR="00C77B97" w:rsidRPr="00F942AE" w:rsidRDefault="00704912" w:rsidP="00C77B97">
      <w:pPr>
        <w:pStyle w:val="ListParagraph"/>
        <w:numPr>
          <w:ilvl w:val="0"/>
          <w:numId w:val="5"/>
        </w:numPr>
        <w:spacing w:before="100" w:beforeAutospacing="1" w:line="276" w:lineRule="auto"/>
        <w:ind w:right="-187"/>
        <w:rPr>
          <w:rFonts w:cs="Arial"/>
          <w:i w:val="0"/>
          <w:iCs/>
          <w:szCs w:val="22"/>
        </w:rPr>
      </w:pPr>
      <w:r w:rsidRPr="00F942AE">
        <w:rPr>
          <w:rFonts w:cs="Arial"/>
          <w:i w:val="0"/>
          <w:iCs/>
          <w:szCs w:val="22"/>
        </w:rPr>
        <w:t>Εταιρείες δικηγόρω</w:t>
      </w:r>
      <w:r w:rsidR="00FC65BE" w:rsidRPr="00F942AE">
        <w:rPr>
          <w:rFonts w:cs="Arial"/>
          <w:i w:val="0"/>
          <w:iCs/>
          <w:szCs w:val="22"/>
        </w:rPr>
        <w:t>ν, ως η έννοια ορίζεται στον περί Δικηγόρων Νόμο, Κεφ.2,</w:t>
      </w:r>
      <w:r w:rsidR="00C77B97" w:rsidRPr="00F942AE">
        <w:rPr>
          <w:rFonts w:cs="Arial"/>
          <w:i w:val="0"/>
          <w:iCs/>
          <w:szCs w:val="22"/>
        </w:rPr>
        <w:t xml:space="preserve"> οι οποίες/οι με την υποβολή της Εκδήλωσης Ενδιαφέροντος θα δηλώνουν Ομάδα Έργου</w:t>
      </w:r>
      <w:r w:rsidR="00B55C76" w:rsidRPr="00F942AE">
        <w:rPr>
          <w:rFonts w:cs="Arial"/>
          <w:i w:val="0"/>
          <w:iCs/>
          <w:szCs w:val="22"/>
        </w:rPr>
        <w:t xml:space="preserve"> </w:t>
      </w:r>
      <w:r w:rsidR="00C77B97" w:rsidRPr="00F942AE">
        <w:rPr>
          <w:rFonts w:cs="Arial"/>
          <w:i w:val="0"/>
          <w:iCs/>
          <w:szCs w:val="22"/>
        </w:rPr>
        <w:t xml:space="preserve">αποτελούμενη από τουλάχιστον τρείς (3) Δικηγόρους. </w:t>
      </w:r>
    </w:p>
    <w:p w14:paraId="5B120240" w14:textId="77777777" w:rsidR="00C77B97" w:rsidRPr="00F942AE" w:rsidRDefault="00C77B97" w:rsidP="00C77B97">
      <w:pPr>
        <w:pStyle w:val="ListParagraph"/>
        <w:spacing w:before="100" w:beforeAutospacing="1" w:line="276" w:lineRule="auto"/>
        <w:ind w:right="-187"/>
        <w:rPr>
          <w:rFonts w:cs="Arial"/>
          <w:i w:val="0"/>
          <w:iCs/>
          <w:szCs w:val="22"/>
        </w:rPr>
      </w:pPr>
    </w:p>
    <w:p w14:paraId="6CEB7B04" w14:textId="538E896C" w:rsidR="00C77B97" w:rsidRPr="00F942AE" w:rsidRDefault="00C77B97" w:rsidP="00C77B97">
      <w:pPr>
        <w:pStyle w:val="ListParagraph"/>
        <w:numPr>
          <w:ilvl w:val="0"/>
          <w:numId w:val="5"/>
        </w:numPr>
        <w:spacing w:before="100" w:beforeAutospacing="1" w:line="276" w:lineRule="auto"/>
        <w:ind w:right="-187"/>
        <w:rPr>
          <w:rFonts w:cs="Arial"/>
          <w:i w:val="0"/>
          <w:iCs/>
          <w:szCs w:val="22"/>
        </w:rPr>
      </w:pPr>
      <w:r w:rsidRPr="00F942AE">
        <w:rPr>
          <w:rFonts w:cs="Arial"/>
          <w:i w:val="0"/>
          <w:iCs/>
          <w:szCs w:val="22"/>
        </w:rPr>
        <w:t>Κοινοπραξία φυσικών</w:t>
      </w:r>
      <w:r w:rsidR="002D42AC" w:rsidRPr="00F942AE">
        <w:rPr>
          <w:rFonts w:cs="Arial"/>
          <w:i w:val="0"/>
          <w:iCs/>
          <w:szCs w:val="22"/>
        </w:rPr>
        <w:t xml:space="preserve"> ή νομικών</w:t>
      </w:r>
      <w:r w:rsidRPr="00F942AE">
        <w:rPr>
          <w:rFonts w:cs="Arial"/>
          <w:i w:val="0"/>
          <w:iCs/>
          <w:szCs w:val="22"/>
        </w:rPr>
        <w:t xml:space="preserve"> προσώπων αποτελούμενη από τρείς (3) τουλάχιστον Δικηγόρους (Ομάδα Έργου), οι οποίοι υποβάλλουν κοινή εκδήλωση ενδιαφέροντος. </w:t>
      </w:r>
      <w:r w:rsidR="00B55C76" w:rsidRPr="00F942AE">
        <w:rPr>
          <w:rFonts w:cs="Arial"/>
          <w:i w:val="0"/>
          <w:iCs/>
          <w:szCs w:val="22"/>
        </w:rPr>
        <w:t xml:space="preserve"> </w:t>
      </w:r>
      <w:r w:rsidRPr="00F942AE">
        <w:rPr>
          <w:rFonts w:cs="Arial"/>
          <w:i w:val="0"/>
          <w:iCs/>
          <w:szCs w:val="22"/>
        </w:rPr>
        <w:t>Οι κοινοπραξίες δεν υποχρεούνται να περιβληθούν ορισμένη νομική μορφή για την υποβολή της εκδήλωσης ενδιαφέροντος τους, αλλά οφείλουν να εξουσιοδοτήσουν ένα (1) εκ των μελών της κοινοπραξίας να τους εκπροσωπεί για σκοπούς της παρούσας διαδικασίας.</w:t>
      </w:r>
    </w:p>
    <w:p w14:paraId="118AC4CE" w14:textId="77777777" w:rsidR="00C77B97" w:rsidRPr="00F942AE" w:rsidRDefault="00C77B97" w:rsidP="00C77B97">
      <w:pPr>
        <w:pStyle w:val="ListParagraph"/>
        <w:rPr>
          <w:rFonts w:cs="Arial"/>
          <w:i w:val="0"/>
          <w:iCs/>
          <w:szCs w:val="22"/>
        </w:rPr>
      </w:pPr>
    </w:p>
    <w:p w14:paraId="189E7B84" w14:textId="634AB53C" w:rsidR="00C77B97" w:rsidRPr="00F942AE" w:rsidRDefault="00C77B97" w:rsidP="00195BE2">
      <w:pPr>
        <w:pStyle w:val="ListParagraph"/>
        <w:numPr>
          <w:ilvl w:val="1"/>
          <w:numId w:val="11"/>
        </w:numPr>
        <w:spacing w:before="100" w:beforeAutospacing="1" w:line="276" w:lineRule="auto"/>
        <w:ind w:right="-187"/>
        <w:rPr>
          <w:rFonts w:cs="Arial"/>
          <w:i w:val="0"/>
          <w:iCs/>
          <w:szCs w:val="22"/>
        </w:rPr>
      </w:pPr>
      <w:r w:rsidRPr="00F942AE">
        <w:rPr>
          <w:rFonts w:cs="Arial"/>
          <w:i w:val="0"/>
          <w:iCs/>
          <w:szCs w:val="22"/>
        </w:rPr>
        <w:t xml:space="preserve">Στην περίπτωση που </w:t>
      </w:r>
      <w:r w:rsidR="00B55C76" w:rsidRPr="00F942AE">
        <w:rPr>
          <w:rFonts w:cs="Arial"/>
          <w:i w:val="0"/>
          <w:iCs/>
          <w:szCs w:val="22"/>
        </w:rPr>
        <w:t>ο Ενδιαφερόμενος Φορέας</w:t>
      </w:r>
      <w:r w:rsidRPr="00F942AE">
        <w:rPr>
          <w:rFonts w:cs="Arial"/>
          <w:i w:val="0"/>
          <w:iCs/>
          <w:szCs w:val="22"/>
        </w:rPr>
        <w:t xml:space="preserve"> είναι κοινοπραξία τότε πριν την υπογραφή της Συμφωνίας</w:t>
      </w:r>
      <w:r w:rsidR="00B55C76" w:rsidRPr="00F942AE">
        <w:rPr>
          <w:rFonts w:cs="Arial"/>
          <w:i w:val="0"/>
          <w:iCs/>
          <w:szCs w:val="22"/>
        </w:rPr>
        <w:t xml:space="preserve"> Πλαίσιο (</w:t>
      </w:r>
      <w:r w:rsidR="00B55C76" w:rsidRPr="00F942AE">
        <w:rPr>
          <w:rFonts w:cs="Arial"/>
          <w:i w:val="0"/>
          <w:iCs/>
          <w:szCs w:val="22"/>
          <w:u w:val="single"/>
        </w:rPr>
        <w:t>Παράρτημα Ι</w:t>
      </w:r>
      <w:r w:rsidR="00B55C76" w:rsidRPr="00F942AE">
        <w:rPr>
          <w:rFonts w:cs="Arial"/>
          <w:i w:val="0"/>
          <w:iCs/>
          <w:szCs w:val="22"/>
        </w:rPr>
        <w:t>)</w:t>
      </w:r>
      <w:r w:rsidRPr="00F942AE">
        <w:rPr>
          <w:rFonts w:cs="Arial"/>
          <w:i w:val="0"/>
          <w:iCs/>
          <w:szCs w:val="22"/>
        </w:rPr>
        <w:t>, η οποία θα υπογραφεί από όλα τα μέλη της Κοινοπραξίας, αυτός θα υποβάλει Συμφωνητικό Συνεργασίας στο οποίο θα καθορίζεται:</w:t>
      </w:r>
    </w:p>
    <w:p w14:paraId="12F533B9" w14:textId="78BB7212" w:rsidR="00C77B97" w:rsidRPr="00F942AE" w:rsidRDefault="00C77B97" w:rsidP="00C77B97">
      <w:pPr>
        <w:pStyle w:val="ListParagraph"/>
        <w:numPr>
          <w:ilvl w:val="1"/>
          <w:numId w:val="6"/>
        </w:numPr>
        <w:spacing w:before="100" w:beforeAutospacing="1" w:line="276" w:lineRule="auto"/>
        <w:ind w:right="-187"/>
        <w:rPr>
          <w:rFonts w:cs="Arial"/>
          <w:i w:val="0"/>
          <w:iCs/>
          <w:szCs w:val="22"/>
        </w:rPr>
      </w:pPr>
      <w:r w:rsidRPr="00F942AE">
        <w:rPr>
          <w:rFonts w:cs="Arial"/>
          <w:i w:val="0"/>
          <w:iCs/>
          <w:szCs w:val="22"/>
        </w:rPr>
        <w:t xml:space="preserve">Η επωνυμία της κοινοπραξίας για σκοπούς επικοινωνίας, όπως και μία ηλεκτρονική διεύθυνση στην οποία θα γίνεται η επικοινωνία από το Συντονιστή της Συμφωνίας, σύμφωνα με </w:t>
      </w:r>
      <w:r w:rsidR="00BF1A00" w:rsidRPr="00F942AE">
        <w:rPr>
          <w:rFonts w:cs="Arial"/>
          <w:i w:val="0"/>
          <w:iCs/>
          <w:szCs w:val="22"/>
        </w:rPr>
        <w:t>το Άρθρο 4</w:t>
      </w:r>
      <w:r w:rsidRPr="00F942AE">
        <w:rPr>
          <w:rFonts w:cs="Arial"/>
          <w:i w:val="0"/>
          <w:iCs/>
          <w:szCs w:val="22"/>
        </w:rPr>
        <w:t xml:space="preserve"> της Συμφωνίας </w:t>
      </w:r>
      <w:r w:rsidR="00BF1A00" w:rsidRPr="00F942AE">
        <w:rPr>
          <w:rFonts w:cs="Arial"/>
          <w:i w:val="0"/>
          <w:iCs/>
          <w:szCs w:val="22"/>
        </w:rPr>
        <w:t>Πλαίσιο (</w:t>
      </w:r>
      <w:r w:rsidRPr="00F942AE">
        <w:rPr>
          <w:rFonts w:cs="Arial"/>
          <w:i w:val="0"/>
          <w:iCs/>
          <w:szCs w:val="22"/>
          <w:u w:val="single"/>
        </w:rPr>
        <w:t>Παράρτημα Ι</w:t>
      </w:r>
      <w:r w:rsidR="00BF1A00" w:rsidRPr="00F942AE">
        <w:rPr>
          <w:rFonts w:cs="Arial"/>
          <w:i w:val="0"/>
          <w:iCs/>
          <w:szCs w:val="22"/>
        </w:rPr>
        <w:t>)</w:t>
      </w:r>
      <w:r w:rsidRPr="00F942AE">
        <w:rPr>
          <w:rFonts w:cs="Arial"/>
          <w:i w:val="0"/>
          <w:iCs/>
          <w:szCs w:val="22"/>
        </w:rPr>
        <w:t>.</w:t>
      </w:r>
    </w:p>
    <w:p w14:paraId="63CDFF98" w14:textId="2641EAA6" w:rsidR="00C77B97" w:rsidRPr="00F942AE" w:rsidRDefault="00C77B97" w:rsidP="00C77B97">
      <w:pPr>
        <w:pStyle w:val="ListParagraph"/>
        <w:numPr>
          <w:ilvl w:val="1"/>
          <w:numId w:val="6"/>
        </w:numPr>
        <w:spacing w:before="100" w:beforeAutospacing="1" w:line="276" w:lineRule="auto"/>
        <w:ind w:right="-187"/>
        <w:rPr>
          <w:rFonts w:cs="Arial"/>
          <w:i w:val="0"/>
          <w:iCs/>
          <w:szCs w:val="22"/>
        </w:rPr>
      </w:pPr>
      <w:r w:rsidRPr="00F942AE">
        <w:rPr>
          <w:rFonts w:cs="Arial"/>
          <w:i w:val="0"/>
          <w:iCs/>
          <w:szCs w:val="22"/>
        </w:rPr>
        <w:lastRenderedPageBreak/>
        <w:t xml:space="preserve">Ένα εκ των μελών της κοινοπραξίας που θα εξουσιοδοτείται να εκπροσωπεί όλα τα μέλη της κοινοπραξίας για σκοπούς επικοινωνίας με το </w:t>
      </w:r>
      <w:r w:rsidR="00BF1A00" w:rsidRPr="00F942AE">
        <w:rPr>
          <w:rFonts w:cs="Arial"/>
          <w:i w:val="0"/>
          <w:iCs/>
          <w:szCs w:val="22"/>
        </w:rPr>
        <w:t xml:space="preserve">Τμήμα Αφερεγγυότητας </w:t>
      </w:r>
      <w:r w:rsidRPr="00F942AE">
        <w:rPr>
          <w:rFonts w:cs="Arial"/>
          <w:i w:val="0"/>
          <w:iCs/>
          <w:szCs w:val="22"/>
        </w:rPr>
        <w:t>και το οποίο θα δεσμεύει όλα τα μέλη της κοινοπραξίας. Στο Συμφωνητικό Συνεργασίας θα αναφέρεται ρητά ότι το εν λόγω μέλος εκπροσωπεί και δεσμεύει όλα τα μέλη της κοινοπραξίας.</w:t>
      </w:r>
    </w:p>
    <w:p w14:paraId="70D35DAE" w14:textId="77777777" w:rsidR="00C77B97" w:rsidRPr="00F942AE" w:rsidRDefault="00C77B97" w:rsidP="00C77B97">
      <w:pPr>
        <w:pStyle w:val="ListParagraph"/>
        <w:numPr>
          <w:ilvl w:val="1"/>
          <w:numId w:val="6"/>
        </w:numPr>
        <w:spacing w:before="100" w:beforeAutospacing="1" w:line="276" w:lineRule="auto"/>
        <w:ind w:right="-187"/>
        <w:rPr>
          <w:rFonts w:cs="Arial"/>
          <w:i w:val="0"/>
          <w:iCs/>
          <w:szCs w:val="22"/>
        </w:rPr>
      </w:pPr>
      <w:r w:rsidRPr="00F942AE">
        <w:rPr>
          <w:rFonts w:cs="Arial"/>
          <w:i w:val="0"/>
          <w:iCs/>
          <w:szCs w:val="22"/>
        </w:rPr>
        <w:t>Το πρόσωπο που εξουσιοδοτείται να εκδίδει τιμολόγια εκ μέρους όλων των μελών της Κοινοπραξίας.</w:t>
      </w:r>
    </w:p>
    <w:p w14:paraId="77BDD8E3" w14:textId="1989C4A7" w:rsidR="00C77B97" w:rsidRPr="00F942AE" w:rsidRDefault="00E73EDC" w:rsidP="00C77B97">
      <w:pPr>
        <w:pStyle w:val="ListParagraph"/>
        <w:numPr>
          <w:ilvl w:val="1"/>
          <w:numId w:val="6"/>
        </w:numPr>
        <w:spacing w:before="100" w:beforeAutospacing="1" w:line="276" w:lineRule="auto"/>
        <w:ind w:right="-187"/>
        <w:rPr>
          <w:rFonts w:cs="Arial"/>
          <w:i w:val="0"/>
          <w:iCs/>
          <w:szCs w:val="22"/>
        </w:rPr>
      </w:pPr>
      <w:r w:rsidRPr="00F942AE">
        <w:rPr>
          <w:rFonts w:cs="Arial"/>
          <w:i w:val="0"/>
          <w:iCs/>
          <w:szCs w:val="22"/>
        </w:rPr>
        <w:t>Ο</w:t>
      </w:r>
      <w:r w:rsidR="00C77B97" w:rsidRPr="00F942AE">
        <w:rPr>
          <w:rFonts w:cs="Arial"/>
          <w:i w:val="0"/>
          <w:iCs/>
          <w:szCs w:val="22"/>
        </w:rPr>
        <w:t xml:space="preserve"> αριθμό</w:t>
      </w:r>
      <w:r w:rsidRPr="00F942AE">
        <w:rPr>
          <w:rFonts w:cs="Arial"/>
          <w:i w:val="0"/>
          <w:iCs/>
          <w:szCs w:val="22"/>
        </w:rPr>
        <w:t>ς</w:t>
      </w:r>
      <w:r w:rsidR="00C77B97" w:rsidRPr="00F942AE">
        <w:rPr>
          <w:rFonts w:cs="Arial"/>
          <w:i w:val="0"/>
          <w:iCs/>
          <w:szCs w:val="22"/>
        </w:rPr>
        <w:t xml:space="preserve"> λογαριασμού σε αδειοδοτημένο </w:t>
      </w:r>
      <w:r w:rsidR="005662F4" w:rsidRPr="00F942AE">
        <w:rPr>
          <w:rFonts w:cs="Arial"/>
          <w:i w:val="0"/>
          <w:iCs/>
          <w:szCs w:val="22"/>
        </w:rPr>
        <w:t xml:space="preserve">πιστωτικό ίδρυμα </w:t>
      </w:r>
      <w:r w:rsidR="005B654D" w:rsidRPr="00F942AE">
        <w:rPr>
          <w:rFonts w:cs="Arial"/>
          <w:i w:val="0"/>
          <w:iCs/>
          <w:szCs w:val="22"/>
        </w:rPr>
        <w:t>(ως ορίζεται στην ισχύουσα νομοθεσία)</w:t>
      </w:r>
      <w:r w:rsidR="00856795" w:rsidRPr="00F942AE">
        <w:rPr>
          <w:rFonts w:cs="Arial"/>
          <w:i w:val="0"/>
          <w:iCs/>
          <w:szCs w:val="22"/>
        </w:rPr>
        <w:t>,</w:t>
      </w:r>
      <w:r w:rsidR="00C77B97" w:rsidRPr="00F942AE">
        <w:rPr>
          <w:rFonts w:cs="Arial"/>
          <w:i w:val="0"/>
          <w:iCs/>
          <w:szCs w:val="22"/>
        </w:rPr>
        <w:t xml:space="preserve"> στον οποίο θα γίνεται πληρωμή για κάθε ποσό που οφείλεται στην κοινοπραξία στο πλαίσιο της Συμφωνίας με το </w:t>
      </w:r>
      <w:r w:rsidR="00BF1A00" w:rsidRPr="00F942AE">
        <w:rPr>
          <w:rFonts w:cs="Arial"/>
          <w:i w:val="0"/>
          <w:iCs/>
          <w:szCs w:val="22"/>
        </w:rPr>
        <w:t>Τμήμα Αφερεγγυότητας</w:t>
      </w:r>
      <w:r w:rsidR="00D21CE1" w:rsidRPr="00F942AE">
        <w:rPr>
          <w:rFonts w:cs="Arial"/>
          <w:i w:val="0"/>
          <w:iCs/>
          <w:szCs w:val="22"/>
        </w:rPr>
        <w:t xml:space="preserve"> και συμπερίληψη ρητής αναφοράς </w:t>
      </w:r>
      <w:r w:rsidR="00BF1A00" w:rsidRPr="00F942AE">
        <w:rPr>
          <w:rFonts w:cs="Arial"/>
          <w:i w:val="0"/>
          <w:iCs/>
          <w:szCs w:val="22"/>
        </w:rPr>
        <w:t xml:space="preserve"> </w:t>
      </w:r>
      <w:r w:rsidR="00C77B97" w:rsidRPr="00F942AE">
        <w:rPr>
          <w:rFonts w:cs="Arial"/>
          <w:i w:val="0"/>
          <w:iCs/>
          <w:szCs w:val="22"/>
        </w:rPr>
        <w:t>στο Συμφωνητικό Συνεργασίας  ότι κάθε πληρωμή που γίνεται στον εν λόγω λογαριασμό είναι προς πλήρη εξόφληση οιασδήποτε οφειλής προς οιοδήποτε μέλος της κοινοπραξίας.</w:t>
      </w:r>
    </w:p>
    <w:p w14:paraId="26DC86FB" w14:textId="49B52E64" w:rsidR="00C77B97" w:rsidRPr="00F942AE" w:rsidRDefault="00C77B97" w:rsidP="00C77B97">
      <w:pPr>
        <w:pStyle w:val="ListParagraph"/>
        <w:numPr>
          <w:ilvl w:val="1"/>
          <w:numId w:val="6"/>
        </w:numPr>
        <w:spacing w:before="100" w:beforeAutospacing="1" w:line="276" w:lineRule="auto"/>
        <w:ind w:right="-187"/>
        <w:rPr>
          <w:rFonts w:cs="Arial"/>
          <w:i w:val="0"/>
          <w:iCs/>
          <w:szCs w:val="22"/>
        </w:rPr>
      </w:pPr>
      <w:r w:rsidRPr="00F942AE">
        <w:rPr>
          <w:rFonts w:cs="Arial"/>
          <w:i w:val="0"/>
          <w:iCs/>
          <w:szCs w:val="22"/>
        </w:rPr>
        <w:t xml:space="preserve">Ρητή αναφορά ότι όλα τα μέλη της Κοινοπραξίας φέρουν ευθύνη αλληλεγγύως και κεχωρισμένως για σκοπούς συμμόρφωσης με τους όρους της Συμφωνίας Πλαίσιο καθώς και οποιασδήποτε σύμβασης συναφθεί δυνάμει αυτής. </w:t>
      </w:r>
    </w:p>
    <w:p w14:paraId="2A745870" w14:textId="77777777" w:rsidR="00E73EDC" w:rsidRPr="00F942AE" w:rsidRDefault="00E73EDC" w:rsidP="00E73EDC">
      <w:pPr>
        <w:pStyle w:val="ListParagraph"/>
        <w:spacing w:before="100" w:beforeAutospacing="1" w:line="276" w:lineRule="auto"/>
        <w:ind w:left="1440" w:right="-187"/>
        <w:rPr>
          <w:rFonts w:cs="Arial"/>
          <w:i w:val="0"/>
          <w:iCs/>
          <w:szCs w:val="22"/>
        </w:rPr>
      </w:pPr>
    </w:p>
    <w:p w14:paraId="326F7A5A" w14:textId="3A9CF2F3" w:rsidR="00C77B97" w:rsidRPr="00F942AE" w:rsidRDefault="00E73EDC" w:rsidP="00E73EDC">
      <w:pPr>
        <w:pStyle w:val="ListParagraph"/>
        <w:numPr>
          <w:ilvl w:val="1"/>
          <w:numId w:val="11"/>
        </w:numPr>
        <w:spacing w:before="100" w:beforeAutospacing="1" w:line="276" w:lineRule="auto"/>
        <w:ind w:right="-187"/>
        <w:rPr>
          <w:rFonts w:cs="Arial"/>
          <w:bCs/>
          <w:i w:val="0"/>
          <w:iCs/>
          <w:szCs w:val="22"/>
        </w:rPr>
      </w:pPr>
      <w:r w:rsidRPr="00F942AE">
        <w:rPr>
          <w:rFonts w:cs="Arial"/>
          <w:bCs/>
          <w:i w:val="0"/>
          <w:iCs/>
          <w:szCs w:val="22"/>
        </w:rPr>
        <w:t>Τα α</w:t>
      </w:r>
      <w:r w:rsidR="00C77B97" w:rsidRPr="00F942AE">
        <w:rPr>
          <w:rFonts w:cs="Arial"/>
          <w:bCs/>
          <w:i w:val="0"/>
          <w:iCs/>
          <w:szCs w:val="22"/>
        </w:rPr>
        <w:t xml:space="preserve">παιτούμενα </w:t>
      </w:r>
      <w:r w:rsidR="00C77B97" w:rsidRPr="00F942AE">
        <w:rPr>
          <w:rFonts w:cs="Arial"/>
          <w:i w:val="0"/>
          <w:iCs/>
          <w:szCs w:val="22"/>
        </w:rPr>
        <w:t>προσόντα</w:t>
      </w:r>
      <w:r w:rsidR="00C77B97" w:rsidRPr="00F942AE">
        <w:rPr>
          <w:rFonts w:cs="Arial"/>
          <w:bCs/>
          <w:i w:val="0"/>
          <w:iCs/>
          <w:szCs w:val="22"/>
        </w:rPr>
        <w:t xml:space="preserve"> </w:t>
      </w:r>
      <w:r w:rsidRPr="00F942AE">
        <w:rPr>
          <w:rFonts w:cs="Arial"/>
          <w:bCs/>
          <w:i w:val="0"/>
          <w:iCs/>
          <w:szCs w:val="22"/>
        </w:rPr>
        <w:t xml:space="preserve">των </w:t>
      </w:r>
      <w:r w:rsidR="00C77B97" w:rsidRPr="00F942AE">
        <w:rPr>
          <w:rFonts w:cs="Arial"/>
          <w:bCs/>
          <w:i w:val="0"/>
          <w:iCs/>
          <w:szCs w:val="22"/>
        </w:rPr>
        <w:t>Μελών Ομάδας Έργου</w:t>
      </w:r>
      <w:r w:rsidRPr="00F942AE">
        <w:rPr>
          <w:rFonts w:cs="Arial"/>
          <w:bCs/>
          <w:i w:val="0"/>
          <w:iCs/>
          <w:szCs w:val="22"/>
        </w:rPr>
        <w:t xml:space="preserve"> που </w:t>
      </w:r>
      <w:r w:rsidRPr="00F942AE">
        <w:rPr>
          <w:rFonts w:cs="Arial"/>
          <w:bCs/>
          <w:i w:val="0"/>
          <w:iCs/>
          <w:szCs w:val="22"/>
          <w:u w:val="single"/>
        </w:rPr>
        <w:t>θα πρέπει να πληροί κάθε πρόσωπο</w:t>
      </w:r>
      <w:r w:rsidRPr="00F942AE">
        <w:rPr>
          <w:rFonts w:cs="Arial"/>
          <w:bCs/>
          <w:i w:val="0"/>
          <w:iCs/>
          <w:szCs w:val="22"/>
        </w:rPr>
        <w:t xml:space="preserve"> που ορίζεται από τον Ενδιαφερόμενο Φορέα είναι τα ακόλουθα</w:t>
      </w:r>
      <w:r w:rsidR="00C77B97" w:rsidRPr="00F942AE">
        <w:rPr>
          <w:rFonts w:cs="Arial"/>
          <w:bCs/>
          <w:i w:val="0"/>
          <w:iCs/>
          <w:szCs w:val="22"/>
        </w:rPr>
        <w:t>:</w:t>
      </w:r>
    </w:p>
    <w:p w14:paraId="44B9D35C" w14:textId="77777777" w:rsidR="00C77B97" w:rsidRPr="00F942AE" w:rsidRDefault="00C77B97" w:rsidP="00C77B97">
      <w:pPr>
        <w:numPr>
          <w:ilvl w:val="2"/>
          <w:numId w:val="6"/>
        </w:numPr>
        <w:spacing w:before="100" w:beforeAutospacing="1" w:line="276" w:lineRule="auto"/>
        <w:ind w:right="-187"/>
        <w:rPr>
          <w:rFonts w:cs="Arial"/>
          <w:i w:val="0"/>
          <w:iCs/>
          <w:szCs w:val="22"/>
        </w:rPr>
      </w:pPr>
      <w:r w:rsidRPr="00F942AE">
        <w:rPr>
          <w:rFonts w:cs="Arial"/>
          <w:i w:val="0"/>
          <w:iCs/>
          <w:szCs w:val="22"/>
        </w:rPr>
        <w:t>Εγγεγραμμένος δικηγόρος στο Μητρώο των Δικηγόρων που Ασκούν το Επάγγελμα, το οποίο τηρείται από το Συμβούλιο του Παγκύπριου Δικηγορικού Συλλόγου, όπως προβλέπεται στο άρθρο 6Α, του Περί Δικηγόρων Νόμου, Κεφ. 2, και κάτοχος της άδειας που προβλέπεται στο ίδιο άρθρο, η οποία να βρίσκεται σε ισχύ κατά την ημερομηνία υποβολής της εκδήλωσης ενδιαφέροντος και καθ’ όλη τη διάρκεια ισχύος της Συμφωνίας.</w:t>
      </w:r>
    </w:p>
    <w:p w14:paraId="3D450370" w14:textId="259FCA87" w:rsidR="00617FA1" w:rsidRPr="00F942AE" w:rsidRDefault="00617FA1" w:rsidP="00C77B97">
      <w:pPr>
        <w:numPr>
          <w:ilvl w:val="2"/>
          <w:numId w:val="6"/>
        </w:numPr>
        <w:spacing w:before="100" w:beforeAutospacing="1" w:line="276" w:lineRule="auto"/>
        <w:ind w:right="-187"/>
        <w:rPr>
          <w:rFonts w:cs="Arial"/>
          <w:i w:val="0"/>
          <w:iCs/>
          <w:szCs w:val="22"/>
        </w:rPr>
      </w:pPr>
      <w:r w:rsidRPr="00F942AE">
        <w:rPr>
          <w:rFonts w:cs="Arial"/>
          <w:i w:val="0"/>
          <w:iCs/>
          <w:szCs w:val="22"/>
        </w:rPr>
        <w:t xml:space="preserve">Σε περίπτωση </w:t>
      </w:r>
      <w:r w:rsidR="00B86F8E" w:rsidRPr="00F942AE">
        <w:rPr>
          <w:rFonts w:cs="Arial"/>
          <w:i w:val="0"/>
          <w:iCs/>
          <w:szCs w:val="22"/>
        </w:rPr>
        <w:t>εταιρείας δικηγόρων</w:t>
      </w:r>
      <w:r w:rsidRPr="00F942AE">
        <w:rPr>
          <w:rFonts w:cs="Arial"/>
          <w:i w:val="0"/>
          <w:iCs/>
          <w:szCs w:val="22"/>
        </w:rPr>
        <w:t xml:space="preserve">, ως ορίζεται στο Άρθρο 6Γ του Περί Δικηγόρων Νόμου, Κεφ.2, </w:t>
      </w:r>
      <w:r w:rsidR="00A35974" w:rsidRPr="00F942AE">
        <w:rPr>
          <w:rFonts w:cs="Arial"/>
          <w:i w:val="0"/>
          <w:iCs/>
          <w:szCs w:val="22"/>
        </w:rPr>
        <w:t>πιστοποιητικό εγγραφής στο Μητρώο Δικηγορικών Εταιρειών που τηρείται από τον Παγκύπριο Δικηγορικό Σύλλογο</w:t>
      </w:r>
      <w:r w:rsidR="00521230" w:rsidRPr="00F942AE">
        <w:rPr>
          <w:rFonts w:cs="Arial"/>
          <w:i w:val="0"/>
          <w:iCs/>
          <w:szCs w:val="22"/>
        </w:rPr>
        <w:t>, σύμφωνα με την παράγραφο 4 του Άρθρου 6Γ.</w:t>
      </w:r>
      <w:r w:rsidR="00A35974" w:rsidRPr="00F942AE">
        <w:rPr>
          <w:rFonts w:cs="Arial"/>
          <w:i w:val="0"/>
          <w:iCs/>
          <w:szCs w:val="22"/>
        </w:rPr>
        <w:t xml:space="preserve"> </w:t>
      </w:r>
    </w:p>
    <w:p w14:paraId="27EE5BA5" w14:textId="494DCAFA" w:rsidR="00C77B97" w:rsidRPr="00F942AE" w:rsidRDefault="00C77B97" w:rsidP="00C77B97">
      <w:pPr>
        <w:numPr>
          <w:ilvl w:val="2"/>
          <w:numId w:val="6"/>
        </w:numPr>
        <w:spacing w:before="100" w:beforeAutospacing="1" w:line="276" w:lineRule="auto"/>
        <w:ind w:right="-187"/>
        <w:rPr>
          <w:rFonts w:cs="Arial"/>
          <w:i w:val="0"/>
          <w:iCs/>
          <w:szCs w:val="22"/>
        </w:rPr>
      </w:pPr>
      <w:r w:rsidRPr="00F942AE">
        <w:rPr>
          <w:rFonts w:cs="Arial"/>
          <w:i w:val="0"/>
          <w:iCs/>
          <w:szCs w:val="22"/>
        </w:rPr>
        <w:t>Εμπειρία τουλάχιστον πέντε (5) ετών στην άσκηση του δικηγορικού επαγγέλματος</w:t>
      </w:r>
      <w:r w:rsidR="00CF66F6" w:rsidRPr="00F942AE">
        <w:rPr>
          <w:rFonts w:cs="Arial"/>
          <w:i w:val="0"/>
          <w:iCs/>
          <w:szCs w:val="22"/>
        </w:rPr>
        <w:t xml:space="preserve"> και αποδεδειγμένη </w:t>
      </w:r>
      <w:r w:rsidR="00DB6A89" w:rsidRPr="00F942AE">
        <w:rPr>
          <w:rFonts w:cs="Arial"/>
          <w:i w:val="0"/>
          <w:iCs/>
          <w:szCs w:val="22"/>
        </w:rPr>
        <w:t xml:space="preserve">προηγούμενη </w:t>
      </w:r>
      <w:r w:rsidR="00CF66F6" w:rsidRPr="00F942AE">
        <w:rPr>
          <w:rFonts w:cs="Arial"/>
          <w:i w:val="0"/>
          <w:iCs/>
          <w:szCs w:val="22"/>
        </w:rPr>
        <w:t>εμπειρία</w:t>
      </w:r>
      <w:r w:rsidRPr="00F942AE">
        <w:rPr>
          <w:rFonts w:cs="Arial"/>
          <w:i w:val="0"/>
          <w:iCs/>
          <w:szCs w:val="22"/>
        </w:rPr>
        <w:t xml:space="preserve"> σε </w:t>
      </w:r>
      <w:r w:rsidR="00BF1A00" w:rsidRPr="00F942AE">
        <w:rPr>
          <w:rFonts w:cs="Arial"/>
          <w:i w:val="0"/>
          <w:iCs/>
          <w:szCs w:val="22"/>
        </w:rPr>
        <w:t>υποθέσεις εκκαθαρίσεων εταιρειών</w:t>
      </w:r>
      <w:r w:rsidR="005F7C5F" w:rsidRPr="00F942AE">
        <w:rPr>
          <w:rFonts w:cs="Arial"/>
          <w:i w:val="0"/>
          <w:iCs/>
          <w:szCs w:val="22"/>
        </w:rPr>
        <w:t xml:space="preserve"> δυνάμει του</w:t>
      </w:r>
      <w:r w:rsidR="00704B45" w:rsidRPr="00F942AE">
        <w:rPr>
          <w:rFonts w:cs="Arial"/>
          <w:i w:val="0"/>
          <w:iCs/>
          <w:szCs w:val="22"/>
        </w:rPr>
        <w:t xml:space="preserve"> Μέρους </w:t>
      </w:r>
      <w:r w:rsidR="00704B45" w:rsidRPr="00F942AE">
        <w:rPr>
          <w:rFonts w:cs="Arial"/>
          <w:i w:val="0"/>
          <w:iCs/>
          <w:szCs w:val="22"/>
          <w:lang w:val="en-US"/>
        </w:rPr>
        <w:t>V</w:t>
      </w:r>
      <w:r w:rsidR="00704B45" w:rsidRPr="00F942AE">
        <w:rPr>
          <w:rFonts w:cs="Arial"/>
          <w:i w:val="0"/>
          <w:iCs/>
          <w:szCs w:val="22"/>
        </w:rPr>
        <w:t xml:space="preserve"> του</w:t>
      </w:r>
      <w:r w:rsidR="005F7C5F" w:rsidRPr="00F942AE">
        <w:rPr>
          <w:rFonts w:cs="Arial"/>
          <w:i w:val="0"/>
          <w:iCs/>
          <w:szCs w:val="22"/>
        </w:rPr>
        <w:t xml:space="preserve"> Περί Εταιρειών Νόμου, Κεφ.113</w:t>
      </w:r>
      <w:r w:rsidR="00BF1A00" w:rsidRPr="00F942AE">
        <w:rPr>
          <w:rFonts w:cs="Arial"/>
          <w:i w:val="0"/>
          <w:iCs/>
          <w:szCs w:val="22"/>
        </w:rPr>
        <w:t xml:space="preserve"> </w:t>
      </w:r>
      <w:r w:rsidR="00704B45" w:rsidRPr="00F942AE">
        <w:rPr>
          <w:rFonts w:cs="Arial"/>
          <w:i w:val="0"/>
          <w:iCs/>
          <w:szCs w:val="22"/>
        </w:rPr>
        <w:t xml:space="preserve">(εξαιρουμένων των εκούσιων εκκαθαρίσεων) </w:t>
      </w:r>
      <w:r w:rsidR="00477B5A" w:rsidRPr="00F942AE">
        <w:rPr>
          <w:rFonts w:cs="Arial"/>
          <w:i w:val="0"/>
          <w:iCs/>
          <w:szCs w:val="22"/>
        </w:rPr>
        <w:t xml:space="preserve">και/ή υποθέσεις που άπτονται του διορισμού παραλήπτη και διαχειριστή δυνάμει του Μέρους VΙ του περί Εταιρειών Νόμου, Κεφ.113 </w:t>
      </w:r>
      <w:r w:rsidR="00704B45" w:rsidRPr="00F942AE">
        <w:rPr>
          <w:rFonts w:cs="Arial"/>
          <w:i w:val="0"/>
          <w:iCs/>
          <w:szCs w:val="22"/>
        </w:rPr>
        <w:t xml:space="preserve">και/ή υποθέσεις που άπτονται του διορισμού εξεταστή δυνάμει του Μέρους </w:t>
      </w:r>
      <w:r w:rsidR="00704B45" w:rsidRPr="00F942AE">
        <w:rPr>
          <w:rFonts w:cs="Arial"/>
          <w:i w:val="0"/>
          <w:iCs/>
          <w:szCs w:val="22"/>
          <w:lang w:val="en-US"/>
        </w:rPr>
        <w:t>IVA</w:t>
      </w:r>
      <w:r w:rsidR="00704B45" w:rsidRPr="00F942AE">
        <w:rPr>
          <w:rFonts w:cs="Arial"/>
          <w:i w:val="0"/>
          <w:iCs/>
          <w:szCs w:val="22"/>
        </w:rPr>
        <w:t xml:space="preserve"> του περί Εταιρειών Νόμου, Κεφ.113 </w:t>
      </w:r>
      <w:r w:rsidR="00BF1A00" w:rsidRPr="00F942AE">
        <w:rPr>
          <w:rFonts w:cs="Arial"/>
          <w:i w:val="0"/>
          <w:iCs/>
          <w:szCs w:val="22"/>
        </w:rPr>
        <w:t>και/ή πτωχεύσεων φυσικών προσώπων</w:t>
      </w:r>
      <w:r w:rsidR="005F7C5F" w:rsidRPr="00F942AE">
        <w:rPr>
          <w:rFonts w:cs="Arial"/>
          <w:i w:val="0"/>
          <w:iCs/>
          <w:szCs w:val="22"/>
        </w:rPr>
        <w:t xml:space="preserve"> δυνάμει του περί Πτωχεύσεως Νόμου, Κεφ.5</w:t>
      </w:r>
      <w:r w:rsidR="00BF1A00" w:rsidRPr="00F942AE">
        <w:rPr>
          <w:rFonts w:cs="Arial"/>
          <w:i w:val="0"/>
          <w:iCs/>
          <w:szCs w:val="22"/>
        </w:rPr>
        <w:t xml:space="preserve"> και</w:t>
      </w:r>
      <w:r w:rsidR="00083C42" w:rsidRPr="00F942AE">
        <w:rPr>
          <w:rFonts w:cs="Arial"/>
          <w:i w:val="0"/>
          <w:iCs/>
          <w:szCs w:val="22"/>
        </w:rPr>
        <w:t xml:space="preserve">/ή θέματα που εμπίπτουν στον Τομέα Πρόληψης και Έγκαιρης Παρέμβασης (ΠΕΠ) </w:t>
      </w:r>
      <w:r w:rsidR="003B6E5B" w:rsidRPr="00F942AE">
        <w:rPr>
          <w:rFonts w:cs="Arial"/>
          <w:i w:val="0"/>
          <w:iCs/>
          <w:szCs w:val="22"/>
        </w:rPr>
        <w:t>δυνάμει του Περί Αφερεγγυότητας Φυσικών Προσώπων (Προσωπικά Σχέδια Αποπληρωμής και Διάταγμα Απαλλαγής Οφειλών) Νόμου του 2015 (65(I)/2015).</w:t>
      </w:r>
    </w:p>
    <w:p w14:paraId="7E3EA001" w14:textId="2321AAC2" w:rsidR="00C77B97" w:rsidRPr="00F942AE" w:rsidRDefault="00C77B97" w:rsidP="00C77B97">
      <w:pPr>
        <w:numPr>
          <w:ilvl w:val="2"/>
          <w:numId w:val="6"/>
        </w:numPr>
        <w:spacing w:before="100" w:beforeAutospacing="1" w:line="276" w:lineRule="auto"/>
        <w:ind w:right="-187"/>
        <w:rPr>
          <w:rFonts w:cs="Arial"/>
          <w:i w:val="0"/>
          <w:iCs/>
          <w:szCs w:val="22"/>
        </w:rPr>
      </w:pPr>
      <w:r w:rsidRPr="00F942AE">
        <w:rPr>
          <w:rFonts w:cs="Arial"/>
          <w:i w:val="0"/>
          <w:iCs/>
          <w:szCs w:val="22"/>
        </w:rPr>
        <w:t>Πολύ καλή γνώση της Ελληνικής και της Αγγλικής γλώσσας σύμφωνα με τον ενδεικτικό κατάλογο αποδεκτών τεκμηρίων γνώσης γλωσσών της Επιτροπής Δημόσιας Υπηρεσίας (ΕΔΥ), ο οποίος είναι αναρτημένος στην ιστοσελίδα της ΕΔΥ (</w:t>
      </w:r>
      <w:hyperlink r:id="rId10" w:history="1">
        <w:r w:rsidRPr="00F942AE">
          <w:rPr>
            <w:rStyle w:val="Hyperlink"/>
            <w:rFonts w:cs="Arial"/>
            <w:i w:val="0"/>
            <w:iCs/>
            <w:color w:val="auto"/>
            <w:szCs w:val="22"/>
          </w:rPr>
          <w:t>www.psc.gov.cy</w:t>
        </w:r>
      </w:hyperlink>
      <w:r w:rsidRPr="00F942AE">
        <w:rPr>
          <w:rFonts w:cs="Arial"/>
          <w:i w:val="0"/>
          <w:iCs/>
          <w:szCs w:val="22"/>
        </w:rPr>
        <w:t xml:space="preserve"> - Ενημέρωση - Τεκμήρια Γνώσης Γλωσσών).</w:t>
      </w:r>
    </w:p>
    <w:p w14:paraId="2AB7DB82" w14:textId="77777777" w:rsidR="00C77B97" w:rsidRPr="00F942AE" w:rsidRDefault="00C77B97" w:rsidP="00C77B97">
      <w:pPr>
        <w:numPr>
          <w:ilvl w:val="2"/>
          <w:numId w:val="6"/>
        </w:numPr>
        <w:spacing w:before="100" w:beforeAutospacing="1" w:line="276" w:lineRule="auto"/>
        <w:ind w:right="-187"/>
        <w:rPr>
          <w:rFonts w:cs="Arial"/>
          <w:i w:val="0"/>
          <w:iCs/>
          <w:szCs w:val="22"/>
        </w:rPr>
      </w:pPr>
      <w:r w:rsidRPr="00F942AE">
        <w:rPr>
          <w:rFonts w:cs="Arial"/>
          <w:i w:val="0"/>
          <w:iCs/>
          <w:szCs w:val="22"/>
        </w:rPr>
        <w:t>Να μην έχουν καταδικαστεί για αδίκημα που ενέχει έλλειψη τιμιότητας ή ηθική αισχρότητα.</w:t>
      </w:r>
    </w:p>
    <w:p w14:paraId="20097BBB" w14:textId="746F5795" w:rsidR="00C77B97" w:rsidRPr="00F942AE" w:rsidRDefault="00C77B97" w:rsidP="00C77B97">
      <w:pPr>
        <w:numPr>
          <w:ilvl w:val="2"/>
          <w:numId w:val="6"/>
        </w:numPr>
        <w:spacing w:before="100" w:beforeAutospacing="1" w:line="276" w:lineRule="auto"/>
        <w:ind w:right="-187"/>
        <w:rPr>
          <w:rFonts w:cs="Arial"/>
          <w:i w:val="0"/>
          <w:iCs/>
          <w:szCs w:val="22"/>
        </w:rPr>
      </w:pPr>
      <w:r w:rsidRPr="00F942AE">
        <w:rPr>
          <w:rFonts w:cs="Arial"/>
          <w:i w:val="0"/>
          <w:iCs/>
          <w:szCs w:val="22"/>
        </w:rPr>
        <w:t>Απουσία σύγκρουσης συμφέροντος σε σχέση με την εκπλήρωση των υπηρεσιών που θα του ανατεθούν</w:t>
      </w:r>
      <w:r w:rsidR="00BA343C" w:rsidRPr="00F942AE">
        <w:rPr>
          <w:rFonts w:cs="Arial"/>
          <w:i w:val="0"/>
          <w:iCs/>
          <w:szCs w:val="22"/>
        </w:rPr>
        <w:t xml:space="preserve">, σύμφωνα με </w:t>
      </w:r>
      <w:r w:rsidR="00DC750C" w:rsidRPr="00F942AE">
        <w:rPr>
          <w:rFonts w:cs="Arial"/>
          <w:i w:val="0"/>
          <w:iCs/>
          <w:szCs w:val="22"/>
        </w:rPr>
        <w:t xml:space="preserve">τους </w:t>
      </w:r>
      <w:r w:rsidR="008F5EFD" w:rsidRPr="00F942AE">
        <w:rPr>
          <w:rFonts w:cs="Arial"/>
          <w:i w:val="0"/>
          <w:iCs/>
          <w:szCs w:val="22"/>
        </w:rPr>
        <w:t>Π</w:t>
      </w:r>
      <w:r w:rsidR="00DC750C" w:rsidRPr="00F942AE">
        <w:rPr>
          <w:rFonts w:cs="Arial"/>
          <w:i w:val="0"/>
          <w:iCs/>
          <w:szCs w:val="22"/>
        </w:rPr>
        <w:t>ερί Δεοντολογίας των Δικηγόρων Κανονισμούς</w:t>
      </w:r>
      <w:r w:rsidR="008F5EFD" w:rsidRPr="00F942AE">
        <w:rPr>
          <w:rFonts w:cs="Arial"/>
          <w:i w:val="0"/>
          <w:iCs/>
          <w:szCs w:val="22"/>
        </w:rPr>
        <w:t xml:space="preserve"> </w:t>
      </w:r>
      <w:r w:rsidR="008F5EFD" w:rsidRPr="00F942AE">
        <w:rPr>
          <w:rFonts w:cs="Arial"/>
          <w:i w:val="0"/>
          <w:iCs/>
          <w:szCs w:val="22"/>
        </w:rPr>
        <w:lastRenderedPageBreak/>
        <w:t xml:space="preserve">(Κ.Δ.Π. 237/2002) ως </w:t>
      </w:r>
      <w:r w:rsidR="00E9484C" w:rsidRPr="00F942AE">
        <w:rPr>
          <w:rFonts w:cs="Arial"/>
          <w:i w:val="0"/>
          <w:iCs/>
          <w:szCs w:val="22"/>
        </w:rPr>
        <w:t>εκάστοτε τροποποιούνται ή αντικαθίστανται</w:t>
      </w:r>
      <w:r w:rsidR="008F5EFD" w:rsidRPr="00F942AE">
        <w:rPr>
          <w:rFonts w:cs="Arial"/>
          <w:i w:val="0"/>
          <w:iCs/>
          <w:szCs w:val="22"/>
        </w:rPr>
        <w:t xml:space="preserve">, </w:t>
      </w:r>
      <w:r w:rsidR="00775C99" w:rsidRPr="00F942AE">
        <w:rPr>
          <w:rFonts w:cs="Arial"/>
          <w:i w:val="0"/>
          <w:iCs/>
          <w:szCs w:val="22"/>
        </w:rPr>
        <w:t>και ως ορίζεται στη συνημμένη Συμφωνία Πλαίσιο</w:t>
      </w:r>
      <w:r w:rsidRPr="00F942AE">
        <w:rPr>
          <w:rFonts w:cs="Arial"/>
          <w:i w:val="0"/>
          <w:iCs/>
          <w:szCs w:val="22"/>
        </w:rPr>
        <w:t>.</w:t>
      </w:r>
      <w:r w:rsidR="007E03FB" w:rsidRPr="00F942AE">
        <w:rPr>
          <w:rFonts w:cs="Arial"/>
          <w:i w:val="0"/>
          <w:iCs/>
          <w:szCs w:val="22"/>
        </w:rPr>
        <w:t xml:space="preserve"> </w:t>
      </w:r>
    </w:p>
    <w:p w14:paraId="023E7839" w14:textId="209F8E1E" w:rsidR="00C77B97" w:rsidRPr="00F942AE" w:rsidRDefault="00C77B97" w:rsidP="00E73EDC">
      <w:pPr>
        <w:numPr>
          <w:ilvl w:val="0"/>
          <w:numId w:val="8"/>
        </w:numPr>
        <w:spacing w:before="100" w:beforeAutospacing="1" w:line="276" w:lineRule="auto"/>
        <w:ind w:right="-187"/>
        <w:rPr>
          <w:rFonts w:cs="Arial"/>
          <w:b/>
          <w:i w:val="0"/>
          <w:iCs/>
          <w:szCs w:val="22"/>
          <w:u w:val="single"/>
        </w:rPr>
      </w:pPr>
      <w:r w:rsidRPr="00F942AE">
        <w:rPr>
          <w:rFonts w:cs="Arial"/>
          <w:b/>
          <w:i w:val="0"/>
          <w:iCs/>
          <w:szCs w:val="22"/>
          <w:u w:val="single"/>
        </w:rPr>
        <w:t xml:space="preserve">Πιστοποιητικά / Έγγραφα που συνοδεύουν την </w:t>
      </w:r>
      <w:r w:rsidR="00E73EDC" w:rsidRPr="00F942AE">
        <w:rPr>
          <w:rFonts w:cs="Arial"/>
          <w:b/>
          <w:i w:val="0"/>
          <w:iCs/>
          <w:szCs w:val="22"/>
          <w:u w:val="single"/>
        </w:rPr>
        <w:t>Εκδήλωση</w:t>
      </w:r>
      <w:r w:rsidRPr="00F942AE">
        <w:rPr>
          <w:rFonts w:cs="Arial"/>
          <w:b/>
          <w:i w:val="0"/>
          <w:iCs/>
          <w:szCs w:val="22"/>
          <w:u w:val="single"/>
        </w:rPr>
        <w:t xml:space="preserve"> Ενδιαφέροντος.</w:t>
      </w:r>
    </w:p>
    <w:p w14:paraId="0095926B" w14:textId="73EABF97" w:rsidR="00C77B97" w:rsidRPr="00F942AE" w:rsidRDefault="007E03FB" w:rsidP="00E73EDC">
      <w:pPr>
        <w:pStyle w:val="ListParagraph"/>
        <w:numPr>
          <w:ilvl w:val="1"/>
          <w:numId w:val="12"/>
        </w:numPr>
        <w:spacing w:before="100" w:beforeAutospacing="1" w:line="276" w:lineRule="auto"/>
        <w:ind w:right="-187"/>
        <w:rPr>
          <w:rFonts w:cs="Arial"/>
          <w:i w:val="0"/>
          <w:iCs/>
          <w:szCs w:val="22"/>
        </w:rPr>
      </w:pPr>
      <w:r w:rsidRPr="00F942AE">
        <w:rPr>
          <w:rFonts w:cs="Arial"/>
          <w:i w:val="0"/>
          <w:iCs/>
          <w:szCs w:val="22"/>
        </w:rPr>
        <w:t xml:space="preserve">Ο Ενδιαφερόμενος θα πρέπει να υποβάλει δεόντως συμπληρωμένη την </w:t>
      </w:r>
      <w:r w:rsidR="00C77B97" w:rsidRPr="00F942AE">
        <w:rPr>
          <w:rFonts w:cs="Arial"/>
          <w:i w:val="0"/>
          <w:iCs/>
          <w:szCs w:val="22"/>
        </w:rPr>
        <w:t xml:space="preserve"> Εκδήλωση Ενδιαφέροντος</w:t>
      </w:r>
      <w:r w:rsidR="005D08E7" w:rsidRPr="00F942AE">
        <w:rPr>
          <w:rFonts w:cs="Arial"/>
          <w:i w:val="0"/>
          <w:iCs/>
          <w:szCs w:val="22"/>
        </w:rPr>
        <w:t xml:space="preserve"> (</w:t>
      </w:r>
      <w:r w:rsidR="00B55C76" w:rsidRPr="00F942AE">
        <w:rPr>
          <w:rFonts w:cs="Arial"/>
          <w:i w:val="0"/>
          <w:iCs/>
          <w:szCs w:val="22"/>
        </w:rPr>
        <w:t xml:space="preserve">σύμφωνα με το έντυπο του </w:t>
      </w:r>
      <w:r w:rsidR="005D08E7" w:rsidRPr="00F942AE">
        <w:rPr>
          <w:rFonts w:cs="Arial"/>
          <w:i w:val="0"/>
          <w:iCs/>
          <w:szCs w:val="22"/>
          <w:u w:val="single"/>
        </w:rPr>
        <w:t>Παρ</w:t>
      </w:r>
      <w:r w:rsidR="00B55C76" w:rsidRPr="00F942AE">
        <w:rPr>
          <w:rFonts w:cs="Arial"/>
          <w:i w:val="0"/>
          <w:iCs/>
          <w:szCs w:val="22"/>
          <w:u w:val="single"/>
        </w:rPr>
        <w:t>αρτήματος</w:t>
      </w:r>
      <w:r w:rsidR="005D08E7" w:rsidRPr="00F942AE">
        <w:rPr>
          <w:rFonts w:cs="Arial"/>
          <w:i w:val="0"/>
          <w:iCs/>
          <w:szCs w:val="22"/>
          <w:u w:val="single"/>
        </w:rPr>
        <w:t xml:space="preserve"> Ι</w:t>
      </w:r>
      <w:r w:rsidR="005D08E7" w:rsidRPr="00F942AE">
        <w:rPr>
          <w:rFonts w:cs="Arial"/>
          <w:i w:val="0"/>
          <w:iCs/>
          <w:szCs w:val="22"/>
        </w:rPr>
        <w:t>Ι)</w:t>
      </w:r>
      <w:r w:rsidRPr="00F942AE">
        <w:rPr>
          <w:rFonts w:cs="Arial"/>
          <w:i w:val="0"/>
          <w:iCs/>
          <w:szCs w:val="22"/>
        </w:rPr>
        <w:t>, η οποία</w:t>
      </w:r>
      <w:r w:rsidR="003E10D2" w:rsidRPr="00F942AE">
        <w:rPr>
          <w:rFonts w:cs="Arial"/>
          <w:i w:val="0"/>
          <w:iCs/>
          <w:szCs w:val="22"/>
        </w:rPr>
        <w:t xml:space="preserve"> </w:t>
      </w:r>
      <w:r w:rsidR="00C77B97" w:rsidRPr="00F942AE">
        <w:rPr>
          <w:rFonts w:cs="Arial"/>
          <w:i w:val="0"/>
          <w:iCs/>
          <w:szCs w:val="22"/>
        </w:rPr>
        <w:t xml:space="preserve">πρέπει να συνοδεύεται </w:t>
      </w:r>
      <w:r w:rsidR="00B55C76" w:rsidRPr="00F942AE">
        <w:rPr>
          <w:rFonts w:cs="Arial"/>
          <w:i w:val="0"/>
          <w:iCs/>
          <w:szCs w:val="22"/>
        </w:rPr>
        <w:t xml:space="preserve">από το έντυπο παρουσίασης Ομάδας Έργου (σύμφωνα με το έντυπο του </w:t>
      </w:r>
      <w:r w:rsidR="00B55C76" w:rsidRPr="00F942AE">
        <w:rPr>
          <w:rFonts w:cs="Arial"/>
          <w:i w:val="0"/>
          <w:iCs/>
          <w:szCs w:val="22"/>
          <w:u w:val="single"/>
        </w:rPr>
        <w:t>Παραρτήματος ΙΙΙ</w:t>
      </w:r>
      <w:r w:rsidR="00B55C76" w:rsidRPr="00F942AE">
        <w:rPr>
          <w:rFonts w:cs="Arial"/>
          <w:i w:val="0"/>
          <w:iCs/>
          <w:szCs w:val="22"/>
        </w:rPr>
        <w:t xml:space="preserve">) καθώς και </w:t>
      </w:r>
      <w:r w:rsidR="00C77B97" w:rsidRPr="00F942AE">
        <w:rPr>
          <w:rFonts w:cs="Arial"/>
          <w:i w:val="0"/>
          <w:iCs/>
          <w:szCs w:val="22"/>
        </w:rPr>
        <w:t>για κάθε δικηγόρο της Ομάδας Έργου από τα κάτωθι πιστοποιητικά / έγγραφα:</w:t>
      </w:r>
    </w:p>
    <w:p w14:paraId="051ECFCB" w14:textId="5579786F" w:rsidR="00C77B97" w:rsidRPr="00F942AE" w:rsidRDefault="00C77B97" w:rsidP="00C77B97">
      <w:pPr>
        <w:numPr>
          <w:ilvl w:val="3"/>
          <w:numId w:val="9"/>
        </w:numPr>
        <w:spacing w:before="100" w:beforeAutospacing="1" w:line="276" w:lineRule="auto"/>
        <w:ind w:right="-187"/>
        <w:rPr>
          <w:rFonts w:cs="Arial"/>
          <w:i w:val="0"/>
          <w:iCs/>
          <w:szCs w:val="22"/>
        </w:rPr>
      </w:pPr>
      <w:r w:rsidRPr="00F942AE">
        <w:rPr>
          <w:rFonts w:cs="Arial"/>
          <w:i w:val="0"/>
          <w:iCs/>
          <w:szCs w:val="22"/>
        </w:rPr>
        <w:t xml:space="preserve">Βεβαίωση εγγραφής στο Μητρώο Δικηγόρων </w:t>
      </w:r>
      <w:r w:rsidR="00BC4818" w:rsidRPr="00F942AE">
        <w:rPr>
          <w:rFonts w:cs="Arial"/>
          <w:i w:val="0"/>
          <w:iCs/>
          <w:szCs w:val="22"/>
        </w:rPr>
        <w:t>που τηρείται από τον</w:t>
      </w:r>
      <w:r w:rsidRPr="00F942AE">
        <w:rPr>
          <w:rFonts w:cs="Arial"/>
          <w:i w:val="0"/>
          <w:iCs/>
          <w:szCs w:val="22"/>
        </w:rPr>
        <w:t xml:space="preserve"> </w:t>
      </w:r>
      <w:r w:rsidR="00BC4818" w:rsidRPr="00F942AE">
        <w:rPr>
          <w:rFonts w:cs="Arial"/>
          <w:i w:val="0"/>
          <w:iCs/>
          <w:szCs w:val="22"/>
        </w:rPr>
        <w:t xml:space="preserve">Παγκύπριο Δικηγορικό Σύλλογο </w:t>
      </w:r>
      <w:r w:rsidRPr="00F942AE">
        <w:rPr>
          <w:rFonts w:cs="Arial"/>
          <w:i w:val="0"/>
          <w:iCs/>
          <w:szCs w:val="22"/>
        </w:rPr>
        <w:t>της Κυπριακής Δημοκρατίας.</w:t>
      </w:r>
    </w:p>
    <w:p w14:paraId="3CAB5F28" w14:textId="72C709E8" w:rsidR="00B86F8E" w:rsidRPr="00F942AE" w:rsidRDefault="00B86F8E" w:rsidP="00C77B97">
      <w:pPr>
        <w:numPr>
          <w:ilvl w:val="3"/>
          <w:numId w:val="9"/>
        </w:numPr>
        <w:spacing w:before="100" w:beforeAutospacing="1" w:line="276" w:lineRule="auto"/>
        <w:ind w:right="-187"/>
        <w:rPr>
          <w:rFonts w:cs="Arial"/>
          <w:i w:val="0"/>
          <w:iCs/>
          <w:szCs w:val="22"/>
        </w:rPr>
      </w:pPr>
      <w:r w:rsidRPr="00F942AE">
        <w:rPr>
          <w:rFonts w:cs="Arial"/>
          <w:i w:val="0"/>
          <w:iCs/>
          <w:szCs w:val="22"/>
        </w:rPr>
        <w:t>Σε περίπτωση εταιρείας δικηγόρων, βεβαίωση εγγραφής στο Μητρώο Εταιρειών Δικηγόρων που τηρείται από τον Παγκύπριο Δικηγορικό Σύλλογο της Κυπριακής Δημοκρατίας.</w:t>
      </w:r>
    </w:p>
    <w:p w14:paraId="0A1645B7" w14:textId="2F9E9921" w:rsidR="00C77B97" w:rsidRPr="00F942AE" w:rsidRDefault="00C77B97" w:rsidP="00C77B97">
      <w:pPr>
        <w:numPr>
          <w:ilvl w:val="3"/>
          <w:numId w:val="9"/>
        </w:numPr>
        <w:spacing w:before="100" w:beforeAutospacing="1" w:line="276" w:lineRule="auto"/>
        <w:ind w:right="-187"/>
        <w:rPr>
          <w:rFonts w:cs="Arial"/>
          <w:i w:val="0"/>
          <w:iCs/>
          <w:szCs w:val="22"/>
        </w:rPr>
      </w:pPr>
      <w:r w:rsidRPr="00F942AE">
        <w:rPr>
          <w:rFonts w:cs="Arial"/>
          <w:i w:val="0"/>
          <w:iCs/>
          <w:szCs w:val="22"/>
        </w:rPr>
        <w:t xml:space="preserve">Πιστοποίηση από τον Παγκύπριο Δικηγορικό Σύλλογο από την οποία να προκύπτει ο ως άνω καθοριζόμενος χρόνος </w:t>
      </w:r>
      <w:bookmarkStart w:id="5" w:name="_Hlk133659825"/>
      <w:r w:rsidRPr="00F942AE">
        <w:rPr>
          <w:rFonts w:cs="Arial"/>
          <w:i w:val="0"/>
          <w:iCs/>
          <w:szCs w:val="22"/>
        </w:rPr>
        <w:t>άσκησης δικηγορίας</w:t>
      </w:r>
      <w:bookmarkEnd w:id="5"/>
      <w:r w:rsidRPr="00F942AE">
        <w:rPr>
          <w:rFonts w:cs="Arial"/>
          <w:i w:val="0"/>
          <w:iCs/>
          <w:szCs w:val="22"/>
        </w:rPr>
        <w:t>, ή αντίγραφα Ετήσιας Άδειας Δικηγόρου για όλα τα έτη άσκησης δικηγορίας που να τεκμηριώνουν τη πενταετή, τουλάχιστον, εμπειρία στην άσκηση του δικηγορικού επαγγέλματος.</w:t>
      </w:r>
    </w:p>
    <w:p w14:paraId="137D277A" w14:textId="77777777" w:rsidR="00C77B97" w:rsidRPr="00F942AE" w:rsidRDefault="00C77B97" w:rsidP="00C77B97">
      <w:pPr>
        <w:numPr>
          <w:ilvl w:val="3"/>
          <w:numId w:val="9"/>
        </w:numPr>
        <w:spacing w:before="100" w:beforeAutospacing="1" w:line="276" w:lineRule="auto"/>
        <w:ind w:right="-187"/>
        <w:rPr>
          <w:rFonts w:cs="Arial"/>
          <w:i w:val="0"/>
          <w:iCs/>
          <w:szCs w:val="22"/>
        </w:rPr>
      </w:pPr>
      <w:r w:rsidRPr="00F942AE">
        <w:rPr>
          <w:rFonts w:cs="Arial"/>
          <w:i w:val="0"/>
          <w:iCs/>
          <w:szCs w:val="22"/>
        </w:rPr>
        <w:t>Βεβαίωση πείρας, υπογεγραμμένη από τον εκάστοτε εργοδότη (π.χ. Διευθυντή ή υπεύθυνο Προσωπικού ή άλλο Εξουσιοδοτημένο Υπάλληλο), στην οποία να αναγράφεται η ακριβής χρονική διάρκεια απασχόλησης και περιγραφή των καθηκόντων, όπου εφαρμόζεται.</w:t>
      </w:r>
    </w:p>
    <w:p w14:paraId="43602B0C" w14:textId="77777777" w:rsidR="00C77B97" w:rsidRPr="00F942AE" w:rsidRDefault="00C77B97" w:rsidP="00C77B97">
      <w:pPr>
        <w:numPr>
          <w:ilvl w:val="3"/>
          <w:numId w:val="9"/>
        </w:numPr>
        <w:spacing w:before="100" w:beforeAutospacing="1" w:line="276" w:lineRule="auto"/>
        <w:ind w:right="-187"/>
        <w:rPr>
          <w:rFonts w:cs="Arial"/>
          <w:i w:val="0"/>
          <w:iCs/>
          <w:szCs w:val="22"/>
        </w:rPr>
      </w:pPr>
      <w:r w:rsidRPr="00F942AE">
        <w:rPr>
          <w:rFonts w:cs="Arial"/>
          <w:i w:val="0"/>
          <w:iCs/>
          <w:szCs w:val="22"/>
        </w:rPr>
        <w:t>Αντίγραφο της εν ισχύ άδειας ασκήσεως επαγγέλματος του Δικηγόρου.</w:t>
      </w:r>
    </w:p>
    <w:p w14:paraId="1947985D" w14:textId="2ADDE5EE" w:rsidR="00C77B97" w:rsidRPr="00F942AE" w:rsidRDefault="00C77B97" w:rsidP="00C77B97">
      <w:pPr>
        <w:numPr>
          <w:ilvl w:val="3"/>
          <w:numId w:val="9"/>
        </w:numPr>
        <w:spacing w:before="100" w:beforeAutospacing="1" w:line="276" w:lineRule="auto"/>
        <w:ind w:right="-187"/>
        <w:rPr>
          <w:rFonts w:cs="Arial"/>
          <w:i w:val="0"/>
          <w:iCs/>
          <w:szCs w:val="22"/>
        </w:rPr>
      </w:pPr>
      <w:r w:rsidRPr="00F942AE">
        <w:rPr>
          <w:rFonts w:cs="Arial"/>
          <w:i w:val="0"/>
          <w:iCs/>
          <w:szCs w:val="22"/>
        </w:rPr>
        <w:t>Αντίγραφα πιστοποιητικών</w:t>
      </w:r>
      <w:r w:rsidR="00477B5A" w:rsidRPr="00F942AE">
        <w:rPr>
          <w:rFonts w:cs="Arial"/>
          <w:i w:val="0"/>
          <w:iCs/>
          <w:szCs w:val="22"/>
        </w:rPr>
        <w:t xml:space="preserve"> τεκμηρίωσης</w:t>
      </w:r>
      <w:r w:rsidRPr="00F942AE">
        <w:rPr>
          <w:rFonts w:cs="Arial"/>
          <w:i w:val="0"/>
          <w:iCs/>
          <w:szCs w:val="22"/>
        </w:rPr>
        <w:t xml:space="preserve"> πολύ καλής γνώσης της Ελληνικής γλώσσας και της Αγγλικής γλώσσας, όπως καθορίζονται στον κατάλογο αποδεκτών τεκμηρίων της Επιτροπής Δημόσιας Υπηρεσίας (ΕΔΥ), ο οποίος είναι αναρτημένος στην ιστοσελίδα της ΕΔΥ (</w:t>
      </w:r>
      <w:hyperlink r:id="rId11">
        <w:r w:rsidRPr="00F942AE">
          <w:rPr>
            <w:rStyle w:val="Hyperlink"/>
            <w:rFonts w:cs="Arial"/>
            <w:i w:val="0"/>
            <w:iCs/>
            <w:color w:val="auto"/>
            <w:szCs w:val="22"/>
          </w:rPr>
          <w:t>www.psc.gov.cy</w:t>
        </w:r>
      </w:hyperlink>
      <w:r w:rsidRPr="00F942AE">
        <w:rPr>
          <w:rFonts w:cs="Arial"/>
          <w:i w:val="0"/>
          <w:iCs/>
          <w:szCs w:val="22"/>
        </w:rPr>
        <w:t xml:space="preserve"> - Ενημέρωση - Τεκμήρια Γνώσης Γλωσσών).</w:t>
      </w:r>
    </w:p>
    <w:p w14:paraId="6AACDD0F" w14:textId="246EC9D3" w:rsidR="00C77B97" w:rsidRPr="00F942AE" w:rsidRDefault="00C77B97" w:rsidP="00C77B97">
      <w:pPr>
        <w:numPr>
          <w:ilvl w:val="3"/>
          <w:numId w:val="9"/>
        </w:numPr>
        <w:spacing w:before="100" w:beforeAutospacing="1" w:line="276" w:lineRule="auto"/>
        <w:ind w:right="-187"/>
        <w:rPr>
          <w:rFonts w:cs="Arial"/>
          <w:i w:val="0"/>
          <w:iCs/>
          <w:szCs w:val="22"/>
        </w:rPr>
      </w:pPr>
      <w:r w:rsidRPr="00F942AE">
        <w:rPr>
          <w:rFonts w:cs="Arial"/>
          <w:i w:val="0"/>
          <w:iCs/>
          <w:szCs w:val="22"/>
        </w:rPr>
        <w:t xml:space="preserve">Αναλυτικό Βιογραφικό σημείωμα έκαστου εκ των δικηγόρων που θα αποτελούν μέρος της Ομάδας Έργου (σύμφωνα με το έντυπο του </w:t>
      </w:r>
      <w:r w:rsidRPr="00F942AE">
        <w:rPr>
          <w:rFonts w:cs="Arial"/>
          <w:i w:val="0"/>
          <w:iCs/>
          <w:szCs w:val="22"/>
          <w:u w:val="single"/>
        </w:rPr>
        <w:t xml:space="preserve">Παραρτήματος </w:t>
      </w:r>
      <w:r w:rsidR="00B55C76" w:rsidRPr="00F942AE">
        <w:rPr>
          <w:rFonts w:cs="Arial"/>
          <w:i w:val="0"/>
          <w:iCs/>
          <w:szCs w:val="22"/>
          <w:u w:val="single"/>
        </w:rPr>
        <w:t>IV</w:t>
      </w:r>
      <w:r w:rsidRPr="00F942AE">
        <w:rPr>
          <w:rFonts w:cs="Arial"/>
          <w:i w:val="0"/>
          <w:iCs/>
          <w:szCs w:val="22"/>
        </w:rPr>
        <w:t>).</w:t>
      </w:r>
    </w:p>
    <w:p w14:paraId="04A967E9" w14:textId="77777777" w:rsidR="00C77B97" w:rsidRPr="00F942AE" w:rsidRDefault="00C77B97" w:rsidP="00C77B97">
      <w:pPr>
        <w:numPr>
          <w:ilvl w:val="3"/>
          <w:numId w:val="9"/>
        </w:numPr>
        <w:spacing w:before="100" w:beforeAutospacing="1" w:line="276" w:lineRule="auto"/>
        <w:ind w:right="-187"/>
        <w:rPr>
          <w:rFonts w:cs="Arial"/>
          <w:b/>
          <w:i w:val="0"/>
          <w:iCs/>
          <w:szCs w:val="22"/>
        </w:rPr>
      </w:pPr>
      <w:r w:rsidRPr="00F942AE">
        <w:rPr>
          <w:rFonts w:cs="Arial"/>
          <w:i w:val="0"/>
          <w:iCs/>
          <w:szCs w:val="22"/>
        </w:rPr>
        <w:t>Αντίγραφο του Δελτίου Ταυτότητας ή Διαβατηρίου</w:t>
      </w:r>
      <w:r w:rsidRPr="00F942AE">
        <w:rPr>
          <w:rFonts w:cs="Arial"/>
          <w:bCs/>
          <w:i w:val="0"/>
          <w:iCs/>
          <w:szCs w:val="22"/>
        </w:rPr>
        <w:t>.</w:t>
      </w:r>
    </w:p>
    <w:p w14:paraId="720418DA" w14:textId="7783B797" w:rsidR="00C77B97" w:rsidRPr="00F942AE" w:rsidRDefault="00C77B97" w:rsidP="00C77B97">
      <w:pPr>
        <w:numPr>
          <w:ilvl w:val="3"/>
          <w:numId w:val="9"/>
        </w:numPr>
        <w:spacing w:before="100" w:beforeAutospacing="1" w:line="276" w:lineRule="auto"/>
        <w:ind w:right="-187"/>
        <w:rPr>
          <w:rFonts w:cs="Arial"/>
          <w:i w:val="0"/>
          <w:iCs/>
          <w:szCs w:val="22"/>
        </w:rPr>
      </w:pPr>
      <w:r w:rsidRPr="00F942AE">
        <w:rPr>
          <w:rFonts w:cs="Arial"/>
          <w:i w:val="0"/>
          <w:iCs/>
          <w:szCs w:val="22"/>
        </w:rPr>
        <w:t xml:space="preserve">Κατάλογο </w:t>
      </w:r>
      <w:r w:rsidR="00683055" w:rsidRPr="00F942AE">
        <w:rPr>
          <w:rFonts w:cs="Arial"/>
          <w:i w:val="0"/>
          <w:iCs/>
          <w:szCs w:val="22"/>
        </w:rPr>
        <w:t>δικαστικών α</w:t>
      </w:r>
      <w:r w:rsidRPr="00F942AE">
        <w:rPr>
          <w:rFonts w:cs="Arial"/>
          <w:i w:val="0"/>
          <w:iCs/>
          <w:szCs w:val="22"/>
        </w:rPr>
        <w:t>ποφάσεων σχετικών με το αντικείμενο</w:t>
      </w:r>
      <w:r w:rsidR="00BF1A00" w:rsidRPr="00F942AE">
        <w:rPr>
          <w:rFonts w:cs="Arial"/>
          <w:i w:val="0"/>
          <w:iCs/>
          <w:szCs w:val="22"/>
        </w:rPr>
        <w:t xml:space="preserve"> της Συμφωνίας Πλαίσιο</w:t>
      </w:r>
      <w:r w:rsidRPr="00F942AE">
        <w:rPr>
          <w:rFonts w:cs="Arial"/>
          <w:i w:val="0"/>
          <w:iCs/>
          <w:szCs w:val="22"/>
        </w:rPr>
        <w:t>, τις οποίες να αποδεικνύεται ότι χειρίστηκαν τα μέλη της Ομάδας Έργου.</w:t>
      </w:r>
    </w:p>
    <w:p w14:paraId="223A60C7" w14:textId="49415FE5" w:rsidR="00C77B97" w:rsidRPr="00F942AE" w:rsidRDefault="00C77B97" w:rsidP="00C77B97">
      <w:pPr>
        <w:numPr>
          <w:ilvl w:val="3"/>
          <w:numId w:val="9"/>
        </w:numPr>
        <w:spacing w:before="100" w:beforeAutospacing="1" w:line="276" w:lineRule="auto"/>
        <w:ind w:right="-187"/>
        <w:rPr>
          <w:rFonts w:cs="Arial"/>
          <w:i w:val="0"/>
          <w:iCs/>
          <w:szCs w:val="22"/>
        </w:rPr>
      </w:pPr>
      <w:r w:rsidRPr="00F942AE">
        <w:rPr>
          <w:rFonts w:cs="Arial"/>
          <w:i w:val="0"/>
          <w:iCs/>
          <w:szCs w:val="22"/>
        </w:rPr>
        <w:t>Πιστοποιητικό Λευκού Ποινικού Μητρώου που εκδίδεται από αρμόδια διοικητική αρχή.</w:t>
      </w:r>
    </w:p>
    <w:p w14:paraId="64886BC9" w14:textId="4A52424E" w:rsidR="00C77B97" w:rsidRPr="00F942AE" w:rsidRDefault="00C77B97" w:rsidP="00C77B97">
      <w:pPr>
        <w:numPr>
          <w:ilvl w:val="3"/>
          <w:numId w:val="9"/>
        </w:numPr>
        <w:spacing w:before="100" w:beforeAutospacing="1" w:line="276" w:lineRule="auto"/>
        <w:ind w:right="-187"/>
        <w:rPr>
          <w:rFonts w:cs="Arial"/>
          <w:i w:val="0"/>
          <w:iCs/>
          <w:szCs w:val="22"/>
        </w:rPr>
      </w:pPr>
      <w:r w:rsidRPr="00F942AE">
        <w:rPr>
          <w:rFonts w:cs="Arial"/>
          <w:i w:val="0"/>
          <w:iCs/>
          <w:szCs w:val="22"/>
        </w:rPr>
        <w:t xml:space="preserve">Σε περίπτωση Κοινοπραξίας υποβολή του Συμφωνητικού Συνεργασίας των μελών της Κοινοπραξίας, το οποίο θα περιέχει κατ’ ελάχιστον την πληροφόρηση που αναφέρεται στην παράγραφο </w:t>
      </w:r>
      <w:r w:rsidR="00BF1A00" w:rsidRPr="00F942AE">
        <w:rPr>
          <w:rFonts w:cs="Arial"/>
          <w:i w:val="0"/>
          <w:iCs/>
          <w:szCs w:val="22"/>
        </w:rPr>
        <w:t>1.3 της παρούσας πρόσκλησης.</w:t>
      </w:r>
    </w:p>
    <w:p w14:paraId="57C00D0E" w14:textId="4723E5E9" w:rsidR="00C77B97" w:rsidRPr="00F942AE" w:rsidRDefault="00C77B97" w:rsidP="00C9713D">
      <w:pPr>
        <w:spacing w:before="100" w:beforeAutospacing="1" w:line="276" w:lineRule="auto"/>
        <w:ind w:left="360" w:right="-187"/>
        <w:rPr>
          <w:rFonts w:cs="Arial"/>
          <w:i w:val="0"/>
          <w:iCs/>
          <w:szCs w:val="22"/>
        </w:rPr>
      </w:pPr>
      <w:r w:rsidRPr="00F942AE">
        <w:rPr>
          <w:rFonts w:cs="Arial"/>
          <w:i w:val="0"/>
          <w:iCs/>
          <w:szCs w:val="22"/>
          <w:u w:val="single"/>
        </w:rPr>
        <w:t>Σημείωση:</w:t>
      </w:r>
      <w:r w:rsidRPr="00F942AE">
        <w:rPr>
          <w:rFonts w:cs="Arial"/>
          <w:i w:val="0"/>
          <w:iCs/>
          <w:szCs w:val="22"/>
        </w:rPr>
        <w:t xml:space="preserve"> Πρωτότυπα ή επικυρωμένα αντίγραφα των πιστοποιητικών/εγγράφων που αναφέρονται ανωτέρω θα πρέπει να</w:t>
      </w:r>
      <w:r w:rsidR="00595D2F" w:rsidRPr="00F942AE">
        <w:rPr>
          <w:rFonts w:cs="Arial"/>
          <w:i w:val="0"/>
          <w:iCs/>
          <w:szCs w:val="22"/>
        </w:rPr>
        <w:t xml:space="preserve"> είναι διαθέσιμα να</w:t>
      </w:r>
      <w:r w:rsidRPr="00F942AE">
        <w:rPr>
          <w:rFonts w:cs="Arial"/>
          <w:i w:val="0"/>
          <w:iCs/>
          <w:szCs w:val="22"/>
        </w:rPr>
        <w:t xml:space="preserve"> παρουσιαστούν, εφόσον ζητηθούν, για έλεγχο.</w:t>
      </w:r>
    </w:p>
    <w:p w14:paraId="507C4085" w14:textId="78960229" w:rsidR="00C77B97" w:rsidRPr="00F942AE" w:rsidRDefault="00C77B97" w:rsidP="00C77B97">
      <w:pPr>
        <w:numPr>
          <w:ilvl w:val="0"/>
          <w:numId w:val="8"/>
        </w:numPr>
        <w:spacing w:before="100" w:beforeAutospacing="1" w:line="276" w:lineRule="auto"/>
        <w:ind w:right="-187"/>
        <w:rPr>
          <w:rFonts w:cs="Arial"/>
          <w:b/>
          <w:i w:val="0"/>
          <w:iCs/>
          <w:szCs w:val="22"/>
          <w:u w:val="single"/>
        </w:rPr>
      </w:pPr>
      <w:r w:rsidRPr="00F942AE">
        <w:rPr>
          <w:rFonts w:cs="Arial"/>
          <w:b/>
          <w:i w:val="0"/>
          <w:iCs/>
          <w:szCs w:val="22"/>
          <w:u w:val="single"/>
        </w:rPr>
        <w:t>Υποβολή Εκδήλωσης Ενδιαφέροντος και προθεσμία</w:t>
      </w:r>
    </w:p>
    <w:p w14:paraId="58E1B5A6" w14:textId="52186FA6" w:rsidR="0031135D" w:rsidRPr="00F942AE" w:rsidRDefault="00C77B97" w:rsidP="0031135D">
      <w:pPr>
        <w:pStyle w:val="ListParagraph"/>
        <w:numPr>
          <w:ilvl w:val="0"/>
          <w:numId w:val="13"/>
        </w:numPr>
        <w:spacing w:before="100" w:beforeAutospacing="1" w:line="276" w:lineRule="auto"/>
        <w:ind w:right="-187"/>
        <w:rPr>
          <w:rFonts w:cs="Arial"/>
          <w:i w:val="0"/>
          <w:iCs/>
          <w:szCs w:val="22"/>
        </w:rPr>
      </w:pPr>
      <w:r w:rsidRPr="00F942AE">
        <w:rPr>
          <w:rFonts w:cs="Arial"/>
          <w:i w:val="0"/>
          <w:iCs/>
          <w:szCs w:val="22"/>
        </w:rPr>
        <w:lastRenderedPageBreak/>
        <w:t xml:space="preserve">Οι ενδιαφερόμενοι θα πρέπει να υποβάλουν ΕΚΔΗΛΩΣΗ ΕΝΔΙΑΦΕΡΟΝΤΟΣ το αργότερο μέχρι τις </w:t>
      </w:r>
      <w:r w:rsidR="00A04CB2" w:rsidRPr="00F942AE">
        <w:rPr>
          <w:rFonts w:cs="Arial"/>
          <w:b/>
          <w:i w:val="0"/>
          <w:iCs/>
          <w:szCs w:val="22"/>
          <w:u w:val="single"/>
        </w:rPr>
        <w:t>06/03/2026</w:t>
      </w:r>
      <w:r w:rsidRPr="00F942AE">
        <w:rPr>
          <w:rFonts w:cs="Arial"/>
          <w:b/>
          <w:i w:val="0"/>
          <w:iCs/>
          <w:szCs w:val="22"/>
        </w:rPr>
        <w:t xml:space="preserve">, ημέρα </w:t>
      </w:r>
      <w:r w:rsidR="00A04CB2" w:rsidRPr="00F942AE">
        <w:rPr>
          <w:rFonts w:cs="Arial"/>
          <w:b/>
          <w:i w:val="0"/>
          <w:iCs/>
          <w:szCs w:val="22"/>
        </w:rPr>
        <w:t>Παρασκευή</w:t>
      </w:r>
      <w:r w:rsidRPr="00F942AE">
        <w:rPr>
          <w:rFonts w:cs="Arial"/>
          <w:b/>
          <w:i w:val="0"/>
          <w:iCs/>
          <w:szCs w:val="22"/>
        </w:rPr>
        <w:t xml:space="preserve">, και ώρα </w:t>
      </w:r>
      <w:r w:rsidRPr="00F942AE">
        <w:rPr>
          <w:rFonts w:cs="Arial"/>
          <w:b/>
          <w:i w:val="0"/>
          <w:iCs/>
          <w:szCs w:val="22"/>
          <w:u w:val="single"/>
        </w:rPr>
        <w:t>14:00</w:t>
      </w:r>
      <w:r w:rsidRPr="00F942AE">
        <w:rPr>
          <w:rFonts w:cs="Arial"/>
          <w:i w:val="0"/>
          <w:iCs/>
          <w:szCs w:val="22"/>
        </w:rPr>
        <w:t xml:space="preserve">. Οι εκδηλώσεις ενδιαφέροντος </w:t>
      </w:r>
      <w:r w:rsidRPr="00F942AE">
        <w:rPr>
          <w:rFonts w:cs="Arial"/>
          <w:b/>
          <w:i w:val="0"/>
          <w:iCs/>
          <w:szCs w:val="22"/>
          <w:u w:val="single"/>
        </w:rPr>
        <w:t>θα</w:t>
      </w:r>
      <w:r w:rsidRPr="00F942AE">
        <w:rPr>
          <w:rFonts w:cs="Arial"/>
          <w:b/>
          <w:i w:val="0"/>
          <w:iCs/>
          <w:szCs w:val="22"/>
        </w:rPr>
        <w:t xml:space="preserve"> </w:t>
      </w:r>
      <w:r w:rsidRPr="00F942AE">
        <w:rPr>
          <w:rFonts w:cs="Arial"/>
          <w:b/>
          <w:i w:val="0"/>
          <w:iCs/>
          <w:szCs w:val="22"/>
          <w:u w:val="single"/>
        </w:rPr>
        <w:t>αποστέλλονται μέσω ηλεκτρονικού ταχυδρομείου, στην ηλεκτρονική διεύθυνση</w:t>
      </w:r>
      <w:r w:rsidRPr="00F942AE">
        <w:rPr>
          <w:rFonts w:cs="Arial"/>
          <w:b/>
          <w:i w:val="0"/>
          <w:iCs/>
          <w:szCs w:val="22"/>
        </w:rPr>
        <w:t xml:space="preserve"> </w:t>
      </w:r>
      <w:hyperlink r:id="rId12" w:history="1">
        <w:r w:rsidRPr="00F942AE">
          <w:rPr>
            <w:rStyle w:val="Hyperlink"/>
            <w:rFonts w:cs="Arial"/>
            <w:i w:val="0"/>
            <w:iCs/>
            <w:color w:val="auto"/>
            <w:szCs w:val="22"/>
          </w:rPr>
          <w:t>info@insolvency.meci.gov.cy</w:t>
        </w:r>
      </w:hyperlink>
      <w:r w:rsidRPr="00F942AE">
        <w:rPr>
          <w:rFonts w:cs="Arial"/>
          <w:b/>
          <w:i w:val="0"/>
          <w:iCs/>
          <w:szCs w:val="22"/>
        </w:rPr>
        <w:t xml:space="preserve"> </w:t>
      </w:r>
      <w:r w:rsidRPr="00F942AE">
        <w:rPr>
          <w:rFonts w:cs="Arial"/>
          <w:b/>
          <w:i w:val="0"/>
          <w:iCs/>
          <w:szCs w:val="22"/>
          <w:u w:val="single"/>
        </w:rPr>
        <w:t>με θέμα «</w:t>
      </w:r>
      <w:bookmarkStart w:id="6" w:name="_Hlk221621685"/>
      <w:r w:rsidRPr="00F942AE">
        <w:rPr>
          <w:rFonts w:cs="Arial"/>
          <w:b/>
          <w:i w:val="0"/>
          <w:iCs/>
          <w:szCs w:val="22"/>
          <w:u w:val="single"/>
        </w:rPr>
        <w:t>ΕΚΔΗΛΩΣΗ ΕΝΔΙΑΦΕΡΟΝΤΟΣ ΓΙΑ ΑΓΟΡΑ ΝΟΜΙΚΩΝ ΥΠΗΡΕΣΙΩΝ</w:t>
      </w:r>
      <w:bookmarkEnd w:id="6"/>
      <w:r w:rsidRPr="00F942AE">
        <w:rPr>
          <w:rFonts w:cs="Arial"/>
          <w:b/>
          <w:i w:val="0"/>
          <w:iCs/>
          <w:szCs w:val="22"/>
          <w:u w:val="single"/>
        </w:rPr>
        <w:t>»</w:t>
      </w:r>
      <w:r w:rsidRPr="00F942AE">
        <w:rPr>
          <w:rFonts w:cs="Arial"/>
          <w:i w:val="0"/>
          <w:iCs/>
          <w:szCs w:val="22"/>
        </w:rPr>
        <w:t>.</w:t>
      </w:r>
    </w:p>
    <w:p w14:paraId="07E1F020" w14:textId="77777777" w:rsidR="0031135D" w:rsidRPr="00F942AE" w:rsidRDefault="0031135D" w:rsidP="0031135D">
      <w:pPr>
        <w:pStyle w:val="ListParagraph"/>
        <w:spacing w:before="100" w:beforeAutospacing="1" w:line="276" w:lineRule="auto"/>
        <w:ind w:right="-187"/>
        <w:rPr>
          <w:rFonts w:cs="Arial"/>
          <w:i w:val="0"/>
          <w:iCs/>
          <w:szCs w:val="22"/>
        </w:rPr>
      </w:pPr>
    </w:p>
    <w:p w14:paraId="19DDE848" w14:textId="1B3DB75D" w:rsidR="00C77B97" w:rsidRPr="00F942AE" w:rsidRDefault="00C77B97" w:rsidP="005145E4">
      <w:pPr>
        <w:pStyle w:val="ListParagraph"/>
        <w:numPr>
          <w:ilvl w:val="0"/>
          <w:numId w:val="13"/>
        </w:numPr>
        <w:spacing w:before="100" w:beforeAutospacing="1" w:line="276" w:lineRule="auto"/>
        <w:ind w:right="-187"/>
        <w:rPr>
          <w:rFonts w:cs="Arial"/>
          <w:i w:val="0"/>
          <w:iCs/>
          <w:szCs w:val="22"/>
        </w:rPr>
      </w:pPr>
      <w:r w:rsidRPr="00F942AE">
        <w:rPr>
          <w:rFonts w:cs="Arial"/>
          <w:i w:val="0"/>
          <w:iCs/>
          <w:szCs w:val="22"/>
        </w:rPr>
        <w:t xml:space="preserve">Στο μήνυμα ηλεκτρονικού ταχυδρομείου </w:t>
      </w:r>
      <w:r w:rsidRPr="00F942AE">
        <w:rPr>
          <w:rFonts w:cs="Arial"/>
          <w:iCs/>
          <w:szCs w:val="22"/>
        </w:rPr>
        <w:t xml:space="preserve">θα </w:t>
      </w:r>
      <w:r w:rsidRPr="00F942AE">
        <w:rPr>
          <w:rFonts w:cs="Arial"/>
          <w:i w:val="0"/>
          <w:iCs/>
          <w:szCs w:val="22"/>
        </w:rPr>
        <w:t xml:space="preserve">επισυνάπτονται </w:t>
      </w:r>
      <w:r w:rsidR="000F37FB" w:rsidRPr="00F942AE">
        <w:rPr>
          <w:rFonts w:cs="Arial"/>
          <w:i w:val="0"/>
          <w:iCs/>
          <w:szCs w:val="22"/>
        </w:rPr>
        <w:t xml:space="preserve">η Εκδήλωση Ενδιαφέροντος, το έντυπο παρουσίασης Ομάδας Έργου και </w:t>
      </w:r>
      <w:r w:rsidR="007817D8" w:rsidRPr="00F942AE">
        <w:rPr>
          <w:rFonts w:cs="Arial"/>
          <w:i w:val="0"/>
          <w:iCs/>
          <w:szCs w:val="22"/>
        </w:rPr>
        <w:t xml:space="preserve">τα </w:t>
      </w:r>
      <w:r w:rsidRPr="00F942AE">
        <w:rPr>
          <w:rFonts w:cs="Arial"/>
          <w:i w:val="0"/>
          <w:iCs/>
          <w:szCs w:val="22"/>
        </w:rPr>
        <w:t xml:space="preserve">πιστοποιητικά / έγγραφα που αναφέρονται στην παράγραφο </w:t>
      </w:r>
      <w:r w:rsidR="005145E4" w:rsidRPr="00F942AE">
        <w:rPr>
          <w:rFonts w:cs="Arial"/>
          <w:bCs/>
          <w:i w:val="0"/>
          <w:iCs/>
          <w:szCs w:val="22"/>
        </w:rPr>
        <w:t>2</w:t>
      </w:r>
      <w:r w:rsidRPr="00F942AE">
        <w:rPr>
          <w:rFonts w:cs="Arial"/>
          <w:b/>
          <w:i w:val="0"/>
          <w:iCs/>
          <w:szCs w:val="22"/>
        </w:rPr>
        <w:t xml:space="preserve"> </w:t>
      </w:r>
      <w:r w:rsidR="005145E4" w:rsidRPr="00F942AE">
        <w:rPr>
          <w:rFonts w:cs="Arial"/>
          <w:i w:val="0"/>
          <w:iCs/>
          <w:szCs w:val="22"/>
        </w:rPr>
        <w:t>της παρούσας πρόσκλησης,</w:t>
      </w:r>
      <w:r w:rsidRPr="00F942AE">
        <w:rPr>
          <w:rFonts w:cs="Arial"/>
          <w:i w:val="0"/>
          <w:iCs/>
          <w:szCs w:val="22"/>
        </w:rPr>
        <w:t xml:space="preserve"> σε μορφή PDF.</w:t>
      </w:r>
    </w:p>
    <w:p w14:paraId="5F24BBDA" w14:textId="77777777" w:rsidR="005145E4" w:rsidRPr="00F942AE" w:rsidRDefault="005145E4" w:rsidP="005145E4">
      <w:pPr>
        <w:pStyle w:val="ListParagraph"/>
        <w:spacing w:before="100" w:beforeAutospacing="1" w:line="276" w:lineRule="auto"/>
        <w:ind w:right="-187"/>
        <w:rPr>
          <w:rFonts w:cs="Arial"/>
          <w:i w:val="0"/>
          <w:iCs/>
          <w:szCs w:val="22"/>
        </w:rPr>
      </w:pPr>
    </w:p>
    <w:p w14:paraId="4F60AB94" w14:textId="1D0D93DD" w:rsidR="0031135D" w:rsidRPr="00A87FE4" w:rsidRDefault="00C77B97" w:rsidP="00A87FE4">
      <w:pPr>
        <w:pStyle w:val="ListParagraph"/>
        <w:numPr>
          <w:ilvl w:val="0"/>
          <w:numId w:val="13"/>
        </w:numPr>
        <w:spacing w:before="100" w:beforeAutospacing="1" w:line="276" w:lineRule="auto"/>
        <w:ind w:right="-187"/>
        <w:rPr>
          <w:rFonts w:cs="Arial"/>
          <w:i w:val="0"/>
          <w:iCs/>
          <w:szCs w:val="22"/>
        </w:rPr>
      </w:pPr>
      <w:r w:rsidRPr="00F942AE">
        <w:rPr>
          <w:rFonts w:cs="Arial"/>
          <w:i w:val="0"/>
          <w:iCs/>
          <w:szCs w:val="22"/>
        </w:rPr>
        <w:t xml:space="preserve">Οι ενδιαφερόμενοι μπορούν να υποβάλουν τυχόν ερωτήσεις αναφορικά με τα έγγραφα πρόσκλησης εκδήλωσης ενδιαφέροντος το αργότερο μέχρι τις </w:t>
      </w:r>
      <w:r w:rsidR="00A04CB2" w:rsidRPr="00F942AE">
        <w:rPr>
          <w:rFonts w:cs="Arial"/>
          <w:i w:val="0"/>
          <w:iCs/>
          <w:szCs w:val="22"/>
        </w:rPr>
        <w:t>27/02/</w:t>
      </w:r>
      <w:r w:rsidR="00477B5A" w:rsidRPr="00F942AE">
        <w:rPr>
          <w:rFonts w:cs="Arial"/>
          <w:i w:val="0"/>
          <w:iCs/>
          <w:szCs w:val="22"/>
        </w:rPr>
        <w:t>20</w:t>
      </w:r>
      <w:r w:rsidRPr="00F942AE">
        <w:rPr>
          <w:rFonts w:cs="Arial"/>
          <w:i w:val="0"/>
          <w:iCs/>
          <w:szCs w:val="22"/>
        </w:rPr>
        <w:t>2</w:t>
      </w:r>
      <w:r w:rsidR="00477B5A" w:rsidRPr="00F942AE">
        <w:rPr>
          <w:rFonts w:cs="Arial"/>
          <w:i w:val="0"/>
          <w:iCs/>
          <w:szCs w:val="22"/>
        </w:rPr>
        <w:t>6</w:t>
      </w:r>
      <w:r w:rsidRPr="00F942AE">
        <w:rPr>
          <w:rFonts w:cs="Arial"/>
          <w:i w:val="0"/>
          <w:iCs/>
          <w:szCs w:val="22"/>
        </w:rPr>
        <w:t xml:space="preserve"> μέσω </w:t>
      </w:r>
      <w:r w:rsidR="0031135D" w:rsidRPr="00F942AE">
        <w:rPr>
          <w:rFonts w:cs="Arial"/>
          <w:i w:val="0"/>
          <w:iCs/>
          <w:szCs w:val="22"/>
        </w:rPr>
        <w:t>ηλεκτρονικού ταχυδρομείου</w:t>
      </w:r>
      <w:r w:rsidRPr="00F942AE">
        <w:rPr>
          <w:rFonts w:cs="Arial"/>
          <w:i w:val="0"/>
          <w:iCs/>
          <w:szCs w:val="22"/>
        </w:rPr>
        <w:t xml:space="preserve"> στις ηλεκτρονικές διευθύνσεις </w:t>
      </w:r>
      <w:r w:rsidRPr="00F942AE">
        <w:rPr>
          <w:rStyle w:val="Hyperlink"/>
          <w:rFonts w:cs="Arial"/>
          <w:i w:val="0"/>
          <w:iCs/>
          <w:color w:val="auto"/>
          <w:szCs w:val="22"/>
        </w:rPr>
        <w:t>(</w:t>
      </w:r>
      <w:hyperlink r:id="rId13" w:history="1">
        <w:r w:rsidRPr="00F942AE">
          <w:rPr>
            <w:rStyle w:val="Hyperlink"/>
            <w:rFonts w:cs="Arial"/>
            <w:i w:val="0"/>
            <w:iCs/>
            <w:color w:val="auto"/>
            <w:szCs w:val="22"/>
          </w:rPr>
          <w:t xml:space="preserve">lthemistocleous@insolvency.meci.gov.cy) </w:t>
        </w:r>
        <w:r w:rsidRPr="00F942AE">
          <w:rPr>
            <w:rStyle w:val="Hyperlink"/>
            <w:rFonts w:cs="Arial"/>
            <w:b w:val="0"/>
            <w:bCs w:val="0"/>
            <w:i w:val="0"/>
            <w:iCs/>
            <w:color w:val="auto"/>
            <w:szCs w:val="22"/>
          </w:rPr>
          <w:t xml:space="preserve">και </w:t>
        </w:r>
        <w:r w:rsidRPr="00F942AE">
          <w:rPr>
            <w:rStyle w:val="Hyperlink"/>
            <w:rFonts w:cs="Arial"/>
            <w:i w:val="0"/>
            <w:iCs/>
            <w:color w:val="auto"/>
            <w:szCs w:val="22"/>
          </w:rPr>
          <w:t>(mstylianou@insolvency.meci.gov.cy).</w:t>
        </w:r>
      </w:hyperlink>
      <w:r w:rsidRPr="00F942AE">
        <w:rPr>
          <w:rFonts w:cs="Arial"/>
          <w:i w:val="0"/>
          <w:iCs/>
          <w:szCs w:val="22"/>
        </w:rPr>
        <w:t xml:space="preserve">  </w:t>
      </w:r>
      <w:r w:rsidRPr="00A87FE4">
        <w:rPr>
          <w:rFonts w:cs="Arial"/>
          <w:i w:val="0"/>
          <w:iCs/>
          <w:szCs w:val="22"/>
        </w:rPr>
        <w:t xml:space="preserve">Το </w:t>
      </w:r>
      <w:r w:rsidR="005145E4" w:rsidRPr="00A87FE4">
        <w:rPr>
          <w:rFonts w:cs="Arial"/>
          <w:i w:val="0"/>
          <w:iCs/>
          <w:szCs w:val="22"/>
        </w:rPr>
        <w:t>Τμήμα Αφερεγγυότητας</w:t>
      </w:r>
      <w:r w:rsidRPr="00A87FE4">
        <w:rPr>
          <w:rFonts w:cs="Arial"/>
          <w:i w:val="0"/>
          <w:iCs/>
          <w:szCs w:val="22"/>
        </w:rPr>
        <w:t xml:space="preserve"> θα δημοσιεύσει </w:t>
      </w:r>
      <w:r w:rsidR="007E03FB" w:rsidRPr="00A87FE4">
        <w:rPr>
          <w:rFonts w:cs="Arial"/>
          <w:i w:val="0"/>
          <w:iCs/>
          <w:szCs w:val="22"/>
        </w:rPr>
        <w:t xml:space="preserve">μέχρι τις </w:t>
      </w:r>
      <w:r w:rsidR="00D878C5" w:rsidRPr="00A87FE4">
        <w:rPr>
          <w:rFonts w:cs="Arial"/>
          <w:b/>
          <w:bCs/>
          <w:i w:val="0"/>
          <w:iCs/>
          <w:szCs w:val="22"/>
          <w:u w:val="single"/>
        </w:rPr>
        <w:t>20/02/</w:t>
      </w:r>
      <w:r w:rsidR="00477B5A" w:rsidRPr="00A87FE4">
        <w:rPr>
          <w:rFonts w:cs="Arial"/>
          <w:b/>
          <w:bCs/>
          <w:i w:val="0"/>
          <w:iCs/>
          <w:szCs w:val="22"/>
          <w:u w:val="single"/>
        </w:rPr>
        <w:t>2026</w:t>
      </w:r>
      <w:r w:rsidR="007E03FB" w:rsidRPr="00A87FE4">
        <w:rPr>
          <w:rFonts w:cs="Arial"/>
          <w:i w:val="0"/>
          <w:iCs/>
          <w:szCs w:val="22"/>
        </w:rPr>
        <w:t xml:space="preserve"> </w:t>
      </w:r>
      <w:r w:rsidRPr="00A87FE4">
        <w:rPr>
          <w:rFonts w:cs="Arial"/>
          <w:i w:val="0"/>
          <w:iCs/>
          <w:szCs w:val="22"/>
        </w:rPr>
        <w:t>οποιεσδήποτε τροποποιήσεις στην ιστοσελίδα του (</w:t>
      </w:r>
      <w:hyperlink r:id="rId14" w:history="1">
        <w:r w:rsidR="00BF1A00" w:rsidRPr="00A87FE4">
          <w:rPr>
            <w:rStyle w:val="Hyperlink"/>
            <w:rFonts w:cs="Arial"/>
            <w:i w:val="0"/>
            <w:iCs/>
            <w:color w:val="auto"/>
            <w:szCs w:val="22"/>
          </w:rPr>
          <w:t>https://www.insolvency.gov.cy</w:t>
        </w:r>
      </w:hyperlink>
      <w:r w:rsidR="00BF1A00" w:rsidRPr="00A87FE4">
        <w:rPr>
          <w:rFonts w:cs="Arial"/>
          <w:i w:val="0"/>
          <w:iCs/>
          <w:szCs w:val="22"/>
        </w:rPr>
        <w:t>)</w:t>
      </w:r>
      <w:r w:rsidR="0031135D" w:rsidRPr="00A87FE4">
        <w:rPr>
          <w:rFonts w:cs="Arial"/>
          <w:b/>
          <w:bCs/>
          <w:i w:val="0"/>
          <w:iCs/>
          <w:szCs w:val="22"/>
        </w:rPr>
        <w:t xml:space="preserve"> </w:t>
      </w:r>
      <w:r w:rsidRPr="00A87FE4">
        <w:rPr>
          <w:rFonts w:cs="Arial"/>
          <w:i w:val="0"/>
          <w:iCs/>
          <w:szCs w:val="22"/>
        </w:rPr>
        <w:t>στην ενότητα «Τελευταία Νέα και Ανακοινώσεις».</w:t>
      </w:r>
    </w:p>
    <w:p w14:paraId="7165E176" w14:textId="77777777" w:rsidR="0031135D" w:rsidRPr="00F942AE" w:rsidRDefault="0031135D" w:rsidP="0031135D">
      <w:pPr>
        <w:pStyle w:val="ListParagraph"/>
        <w:spacing w:before="100" w:beforeAutospacing="1" w:line="276" w:lineRule="auto"/>
        <w:ind w:right="-187"/>
        <w:rPr>
          <w:rFonts w:cs="Arial"/>
          <w:i w:val="0"/>
          <w:iCs/>
          <w:szCs w:val="22"/>
        </w:rPr>
      </w:pPr>
    </w:p>
    <w:p w14:paraId="2347951D" w14:textId="059D9300" w:rsidR="00E73EDC" w:rsidRPr="00F942AE" w:rsidRDefault="00C77B97" w:rsidP="00E73EDC">
      <w:pPr>
        <w:pStyle w:val="ListParagraph"/>
        <w:numPr>
          <w:ilvl w:val="0"/>
          <w:numId w:val="13"/>
        </w:numPr>
        <w:spacing w:before="100" w:beforeAutospacing="1" w:line="276" w:lineRule="auto"/>
        <w:ind w:right="-187"/>
        <w:rPr>
          <w:rFonts w:cs="Arial"/>
          <w:i w:val="0"/>
          <w:iCs/>
          <w:szCs w:val="22"/>
        </w:rPr>
      </w:pPr>
      <w:r w:rsidRPr="00F942AE">
        <w:rPr>
          <w:rFonts w:cs="Arial"/>
          <w:i w:val="0"/>
          <w:iCs/>
          <w:szCs w:val="22"/>
        </w:rPr>
        <w:t xml:space="preserve">Εκδηλώσεις ενδιαφέροντος που θα λαμβάνονται με οποιοδήποτε τρόπο </w:t>
      </w:r>
      <w:r w:rsidR="00EC5208" w:rsidRPr="00F942AE">
        <w:rPr>
          <w:rFonts w:cs="Arial"/>
          <w:i w:val="0"/>
          <w:iCs/>
          <w:szCs w:val="22"/>
        </w:rPr>
        <w:t xml:space="preserve">άλλο από τον καθοριζόμενο στην παράγραφο 3.1 </w:t>
      </w:r>
      <w:r w:rsidRPr="00F942AE">
        <w:rPr>
          <w:rFonts w:cs="Arial"/>
          <w:i w:val="0"/>
          <w:iCs/>
          <w:szCs w:val="22"/>
        </w:rPr>
        <w:t xml:space="preserve">ή μετά την πιο πάνω καθορισμένη προθεσμία </w:t>
      </w:r>
      <w:r w:rsidRPr="00F942AE">
        <w:rPr>
          <w:rFonts w:cs="Arial"/>
          <w:b/>
          <w:bCs/>
          <w:iCs/>
          <w:szCs w:val="22"/>
          <w:u w:val="single"/>
        </w:rPr>
        <w:t>δεν</w:t>
      </w:r>
      <w:r w:rsidRPr="00F942AE">
        <w:rPr>
          <w:rFonts w:cs="Arial"/>
          <w:i w:val="0"/>
          <w:iCs/>
          <w:szCs w:val="22"/>
        </w:rPr>
        <w:t xml:space="preserve"> θα γίνονται αποδεκτές.</w:t>
      </w:r>
    </w:p>
    <w:p w14:paraId="676BBC26" w14:textId="77777777" w:rsidR="0031135D" w:rsidRPr="00F942AE" w:rsidRDefault="0031135D" w:rsidP="0031135D">
      <w:pPr>
        <w:pStyle w:val="ListParagraph"/>
        <w:spacing w:before="100" w:beforeAutospacing="1" w:line="276" w:lineRule="auto"/>
        <w:ind w:left="360" w:right="-187"/>
        <w:rPr>
          <w:rFonts w:cs="Arial"/>
          <w:i w:val="0"/>
          <w:iCs/>
          <w:szCs w:val="22"/>
        </w:rPr>
      </w:pPr>
    </w:p>
    <w:p w14:paraId="3AF0EC4D" w14:textId="6F172ECF" w:rsidR="0031135D" w:rsidRPr="00F942AE" w:rsidRDefault="0031135D" w:rsidP="0031135D">
      <w:pPr>
        <w:pStyle w:val="ListParagraph"/>
        <w:numPr>
          <w:ilvl w:val="0"/>
          <w:numId w:val="8"/>
        </w:numPr>
        <w:spacing w:before="100" w:beforeAutospacing="1" w:line="276" w:lineRule="auto"/>
        <w:ind w:right="-187"/>
        <w:rPr>
          <w:rFonts w:cs="Arial"/>
          <w:b/>
          <w:bCs/>
          <w:i w:val="0"/>
          <w:iCs/>
          <w:szCs w:val="22"/>
          <w:u w:val="single"/>
        </w:rPr>
      </w:pPr>
      <w:r w:rsidRPr="00F942AE">
        <w:rPr>
          <w:rFonts w:cs="Arial"/>
          <w:b/>
          <w:bCs/>
          <w:i w:val="0"/>
          <w:iCs/>
          <w:szCs w:val="22"/>
          <w:u w:val="single"/>
        </w:rPr>
        <w:t>Διαδικασία Αξιολόγησης</w:t>
      </w:r>
    </w:p>
    <w:p w14:paraId="21748ACF" w14:textId="77777777" w:rsidR="0031135D" w:rsidRPr="00F942AE" w:rsidRDefault="0031135D" w:rsidP="0031135D">
      <w:pPr>
        <w:pStyle w:val="ListParagraph"/>
        <w:spacing w:before="100" w:beforeAutospacing="1" w:line="276" w:lineRule="auto"/>
        <w:ind w:right="-187"/>
        <w:rPr>
          <w:rFonts w:cs="Arial"/>
          <w:i w:val="0"/>
          <w:iCs/>
          <w:szCs w:val="22"/>
        </w:rPr>
      </w:pPr>
    </w:p>
    <w:p w14:paraId="26955355" w14:textId="2EB234BA" w:rsidR="0031135D" w:rsidRPr="00F942AE" w:rsidRDefault="00E73EDC" w:rsidP="00E73EDC">
      <w:pPr>
        <w:pStyle w:val="ListParagraph"/>
        <w:numPr>
          <w:ilvl w:val="0"/>
          <w:numId w:val="14"/>
        </w:numPr>
        <w:spacing w:before="100" w:beforeAutospacing="1" w:line="276" w:lineRule="auto"/>
        <w:ind w:right="-187"/>
        <w:rPr>
          <w:rFonts w:cs="Arial"/>
          <w:i w:val="0"/>
          <w:iCs/>
          <w:szCs w:val="22"/>
        </w:rPr>
      </w:pPr>
      <w:r w:rsidRPr="00F942AE">
        <w:rPr>
          <w:rFonts w:cs="Arial"/>
          <w:i w:val="0"/>
          <w:iCs/>
          <w:szCs w:val="22"/>
        </w:rPr>
        <w:t xml:space="preserve">Η διαδικασία αξιολόγησης θα διενεργηθεί από τριμελή Επιτροπή, </w:t>
      </w:r>
      <w:r w:rsidR="00942E5B" w:rsidRPr="00F942AE">
        <w:rPr>
          <w:rFonts w:cs="Arial"/>
          <w:i w:val="0"/>
          <w:iCs/>
          <w:szCs w:val="22"/>
        </w:rPr>
        <w:t>η οποία θα οριστεί από την Διευθύντρια του Τμήματος Αφερεγγυότητας</w:t>
      </w:r>
      <w:r w:rsidR="00EC5208" w:rsidRPr="00F942AE">
        <w:rPr>
          <w:rFonts w:cs="Arial"/>
          <w:i w:val="0"/>
          <w:iCs/>
          <w:szCs w:val="22"/>
        </w:rPr>
        <w:t xml:space="preserve"> αποτελούμενη από λειτουργούς του Τμήματος Αφερεγγυότητας</w:t>
      </w:r>
      <w:r w:rsidR="00595D2F" w:rsidRPr="00F942AE">
        <w:rPr>
          <w:rFonts w:cs="Arial"/>
          <w:i w:val="0"/>
          <w:iCs/>
          <w:szCs w:val="22"/>
        </w:rPr>
        <w:t>.</w:t>
      </w:r>
    </w:p>
    <w:p w14:paraId="3393CC2B" w14:textId="77777777" w:rsidR="0031135D" w:rsidRPr="00F942AE" w:rsidRDefault="0031135D" w:rsidP="0031135D">
      <w:pPr>
        <w:pStyle w:val="ListParagraph"/>
        <w:spacing w:before="100" w:beforeAutospacing="1" w:line="276" w:lineRule="auto"/>
        <w:ind w:right="-187"/>
        <w:rPr>
          <w:rFonts w:cs="Arial"/>
          <w:i w:val="0"/>
          <w:iCs/>
          <w:szCs w:val="22"/>
        </w:rPr>
      </w:pPr>
    </w:p>
    <w:p w14:paraId="6BFA6EB9" w14:textId="18B47A3E" w:rsidR="0031135D" w:rsidRPr="00F942AE" w:rsidRDefault="00E73EDC" w:rsidP="00E73EDC">
      <w:pPr>
        <w:pStyle w:val="ListParagraph"/>
        <w:numPr>
          <w:ilvl w:val="0"/>
          <w:numId w:val="14"/>
        </w:numPr>
        <w:spacing w:before="100" w:beforeAutospacing="1" w:line="276" w:lineRule="auto"/>
        <w:ind w:right="-187"/>
        <w:rPr>
          <w:rFonts w:cs="Arial"/>
          <w:i w:val="0"/>
          <w:iCs/>
          <w:szCs w:val="22"/>
        </w:rPr>
      </w:pPr>
      <w:r w:rsidRPr="00F942AE">
        <w:rPr>
          <w:rFonts w:cs="Arial"/>
          <w:i w:val="0"/>
          <w:iCs/>
          <w:szCs w:val="22"/>
        </w:rPr>
        <w:t>Η αξιολόγηση θα αφορά στη διαπίστωση της πλήρωσης των απαιτούμενων κριτηρίων/</w:t>
      </w:r>
      <w:r w:rsidR="003F7F76" w:rsidRPr="00F942AE">
        <w:rPr>
          <w:rFonts w:cs="Arial"/>
          <w:i w:val="0"/>
          <w:iCs/>
          <w:szCs w:val="22"/>
        </w:rPr>
        <w:t xml:space="preserve">κατοχής </w:t>
      </w:r>
      <w:r w:rsidRPr="00F942AE">
        <w:rPr>
          <w:rFonts w:cs="Arial"/>
          <w:i w:val="0"/>
          <w:iCs/>
          <w:szCs w:val="22"/>
        </w:rPr>
        <w:t xml:space="preserve">προσόντων που καταγράφονται στην παράγραφο </w:t>
      </w:r>
      <w:r w:rsidR="0031135D" w:rsidRPr="00F942AE">
        <w:rPr>
          <w:rFonts w:cs="Arial"/>
          <w:i w:val="0"/>
          <w:iCs/>
          <w:szCs w:val="22"/>
        </w:rPr>
        <w:t>2</w:t>
      </w:r>
      <w:r w:rsidRPr="00F942AE">
        <w:rPr>
          <w:rFonts w:cs="Arial"/>
          <w:i w:val="0"/>
          <w:iCs/>
          <w:szCs w:val="22"/>
        </w:rPr>
        <w:t xml:space="preserve"> της παρούσας Πρόσκλησης, στη βάση των πιστοποιητικών/εγγράφων που θα προσκομιστούν, σύμφωνα με την παράγραφο </w:t>
      </w:r>
      <w:r w:rsidR="0031135D" w:rsidRPr="00F942AE">
        <w:rPr>
          <w:rFonts w:cs="Arial"/>
          <w:i w:val="0"/>
          <w:iCs/>
          <w:szCs w:val="22"/>
        </w:rPr>
        <w:t>3</w:t>
      </w:r>
      <w:r w:rsidRPr="00F942AE">
        <w:rPr>
          <w:rFonts w:cs="Arial"/>
          <w:i w:val="0"/>
          <w:iCs/>
          <w:szCs w:val="22"/>
        </w:rPr>
        <w:t xml:space="preserve"> της παρούσας Πρόσκλησης και τα οποία θα εξεταστούν από την Επιτροπή.</w:t>
      </w:r>
      <w:r w:rsidR="0031135D" w:rsidRPr="00F942AE">
        <w:rPr>
          <w:rFonts w:cs="Arial"/>
          <w:i w:val="0"/>
          <w:iCs/>
          <w:szCs w:val="22"/>
        </w:rPr>
        <w:t xml:space="preserve"> </w:t>
      </w:r>
    </w:p>
    <w:p w14:paraId="01769710" w14:textId="77777777" w:rsidR="0031135D" w:rsidRPr="00F942AE" w:rsidRDefault="0031135D" w:rsidP="0031135D">
      <w:pPr>
        <w:pStyle w:val="ListParagraph"/>
        <w:rPr>
          <w:rFonts w:cs="Arial"/>
          <w:i w:val="0"/>
          <w:iCs/>
          <w:szCs w:val="22"/>
        </w:rPr>
      </w:pPr>
    </w:p>
    <w:p w14:paraId="1AED5567" w14:textId="0DD9ECF9" w:rsidR="00683055" w:rsidRPr="00F942AE" w:rsidRDefault="00E73EDC" w:rsidP="005D08E7">
      <w:pPr>
        <w:pStyle w:val="ListParagraph"/>
        <w:numPr>
          <w:ilvl w:val="0"/>
          <w:numId w:val="14"/>
        </w:numPr>
        <w:spacing w:before="100" w:beforeAutospacing="1" w:line="276" w:lineRule="auto"/>
        <w:ind w:right="-187"/>
        <w:rPr>
          <w:rFonts w:cs="Arial"/>
          <w:i w:val="0"/>
          <w:iCs/>
          <w:szCs w:val="22"/>
        </w:rPr>
      </w:pPr>
      <w:bookmarkStart w:id="7" w:name="_Hlk221618341"/>
      <w:r w:rsidRPr="00F942AE">
        <w:rPr>
          <w:rFonts w:cs="Arial"/>
          <w:i w:val="0"/>
          <w:iCs/>
          <w:szCs w:val="22"/>
        </w:rPr>
        <w:t xml:space="preserve">Όσοι ενδιαφερόμενοι κριθεί ότι πληρούν τα απαιτούμενα κριτήρια θα θεωρηθούν κατάλληλοι προς συνεργασία και </w:t>
      </w:r>
      <w:r w:rsidR="00C77B97" w:rsidRPr="00F942AE">
        <w:rPr>
          <w:rFonts w:cs="Arial"/>
          <w:i w:val="0"/>
          <w:iCs/>
          <w:szCs w:val="22"/>
        </w:rPr>
        <w:t xml:space="preserve">θα </w:t>
      </w:r>
      <w:r w:rsidRPr="00F942AE">
        <w:rPr>
          <w:rFonts w:cs="Arial"/>
          <w:i w:val="0"/>
          <w:iCs/>
          <w:szCs w:val="22"/>
        </w:rPr>
        <w:t>ενημερωθούν</w:t>
      </w:r>
      <w:r w:rsidR="00EC5208" w:rsidRPr="00F942AE">
        <w:rPr>
          <w:rFonts w:cs="Arial"/>
          <w:i w:val="0"/>
          <w:iCs/>
          <w:szCs w:val="22"/>
        </w:rPr>
        <w:t xml:space="preserve"> μέσω ηλεκτρονικού ταχυδρομείου</w:t>
      </w:r>
      <w:r w:rsidR="000F37FB" w:rsidRPr="00F942AE">
        <w:rPr>
          <w:rFonts w:cs="Arial"/>
          <w:i w:val="0"/>
          <w:iCs/>
          <w:szCs w:val="22"/>
        </w:rPr>
        <w:t xml:space="preserve"> το οποίο θα αποσταλεί στην ηλεκτρονική διεύθυνση που δηλώθηκε στην Εκδήλωση Ενδιαφέροντος που υπεβλήθη, </w:t>
      </w:r>
      <w:r w:rsidR="0031135D" w:rsidRPr="00F942AE">
        <w:rPr>
          <w:rFonts w:cs="Arial"/>
          <w:i w:val="0"/>
          <w:iCs/>
          <w:szCs w:val="22"/>
        </w:rPr>
        <w:t xml:space="preserve">ότι επιλέγηκαν για </w:t>
      </w:r>
      <w:r w:rsidR="00C77B97" w:rsidRPr="00F942AE">
        <w:rPr>
          <w:rFonts w:cs="Arial"/>
          <w:i w:val="0"/>
          <w:iCs/>
          <w:szCs w:val="22"/>
        </w:rPr>
        <w:t>σύναψη Συμφωνίας Πλαισίου</w:t>
      </w:r>
      <w:r w:rsidR="005D08E7" w:rsidRPr="00F942AE">
        <w:rPr>
          <w:rFonts w:cs="Arial"/>
          <w:i w:val="0"/>
          <w:iCs/>
          <w:szCs w:val="22"/>
        </w:rPr>
        <w:t xml:space="preserve"> (</w:t>
      </w:r>
      <w:r w:rsidR="005D08E7" w:rsidRPr="00F942AE">
        <w:rPr>
          <w:rFonts w:cs="Arial"/>
          <w:i w:val="0"/>
          <w:iCs/>
          <w:szCs w:val="22"/>
          <w:u w:val="single"/>
        </w:rPr>
        <w:t>Παράρτημα Ι</w:t>
      </w:r>
      <w:r w:rsidR="005D08E7" w:rsidRPr="00F942AE">
        <w:rPr>
          <w:rFonts w:cs="Arial"/>
          <w:i w:val="0"/>
          <w:iCs/>
          <w:szCs w:val="22"/>
        </w:rPr>
        <w:t>)</w:t>
      </w:r>
      <w:r w:rsidR="00C77B97" w:rsidRPr="00F942AE">
        <w:rPr>
          <w:rFonts w:cs="Arial"/>
          <w:i w:val="0"/>
          <w:iCs/>
          <w:szCs w:val="22"/>
        </w:rPr>
        <w:t xml:space="preserve">, το αργότερο μέχρι τις </w:t>
      </w:r>
      <w:r w:rsidR="00A04CB2" w:rsidRPr="00F942AE">
        <w:rPr>
          <w:rFonts w:cs="Arial"/>
          <w:i w:val="0"/>
          <w:iCs/>
          <w:szCs w:val="22"/>
        </w:rPr>
        <w:t>31/03/2</w:t>
      </w:r>
      <w:r w:rsidR="00C77B97" w:rsidRPr="00F942AE">
        <w:rPr>
          <w:rFonts w:cs="Arial"/>
          <w:i w:val="0"/>
          <w:iCs/>
          <w:szCs w:val="22"/>
        </w:rPr>
        <w:t>02</w:t>
      </w:r>
      <w:r w:rsidR="00EC5208" w:rsidRPr="00F942AE">
        <w:rPr>
          <w:rFonts w:cs="Arial"/>
          <w:i w:val="0"/>
          <w:iCs/>
          <w:szCs w:val="22"/>
        </w:rPr>
        <w:t>6</w:t>
      </w:r>
      <w:bookmarkEnd w:id="7"/>
      <w:r w:rsidR="005145E4" w:rsidRPr="00F942AE">
        <w:rPr>
          <w:rFonts w:cs="Arial"/>
          <w:i w:val="0"/>
          <w:iCs/>
          <w:szCs w:val="22"/>
        </w:rPr>
        <w:t xml:space="preserve">. Η επιλογή τελεί </w:t>
      </w:r>
      <w:r w:rsidR="003F7F76" w:rsidRPr="00F942AE">
        <w:rPr>
          <w:rFonts w:cs="Arial"/>
          <w:i w:val="0"/>
          <w:iCs/>
          <w:szCs w:val="22"/>
        </w:rPr>
        <w:t xml:space="preserve">υπό την αίρεση </w:t>
      </w:r>
      <w:r w:rsidR="005145E4" w:rsidRPr="00F942AE">
        <w:rPr>
          <w:rFonts w:cs="Arial"/>
          <w:i w:val="0"/>
          <w:iCs/>
          <w:szCs w:val="22"/>
        </w:rPr>
        <w:t>της λήψης</w:t>
      </w:r>
      <w:r w:rsidR="0031135D" w:rsidRPr="00F942AE">
        <w:rPr>
          <w:rFonts w:cs="Arial"/>
          <w:i w:val="0"/>
          <w:iCs/>
          <w:szCs w:val="22"/>
        </w:rPr>
        <w:t xml:space="preserve"> π</w:t>
      </w:r>
      <w:r w:rsidRPr="00F942AE">
        <w:rPr>
          <w:rFonts w:cs="Arial"/>
          <w:i w:val="0"/>
          <w:iCs/>
          <w:szCs w:val="22"/>
        </w:rPr>
        <w:t>ριν την υπογραφή της Συμφωνίας Πλαισίου</w:t>
      </w:r>
      <w:r w:rsidR="005145E4" w:rsidRPr="00F942AE">
        <w:rPr>
          <w:rFonts w:cs="Arial"/>
          <w:i w:val="0"/>
          <w:iCs/>
          <w:szCs w:val="22"/>
        </w:rPr>
        <w:t>,</w:t>
      </w:r>
      <w:r w:rsidRPr="00F942AE">
        <w:rPr>
          <w:rFonts w:cs="Arial"/>
          <w:i w:val="0"/>
          <w:iCs/>
          <w:szCs w:val="22"/>
        </w:rPr>
        <w:t xml:space="preserve"> </w:t>
      </w:r>
      <w:r w:rsidR="005145E4" w:rsidRPr="00F942AE">
        <w:rPr>
          <w:rFonts w:cs="Arial"/>
          <w:i w:val="0"/>
          <w:iCs/>
          <w:szCs w:val="22"/>
        </w:rPr>
        <w:t>τ</w:t>
      </w:r>
      <w:r w:rsidR="003F7F76" w:rsidRPr="00F942AE">
        <w:rPr>
          <w:rFonts w:cs="Arial"/>
          <w:i w:val="0"/>
          <w:iCs/>
          <w:szCs w:val="22"/>
        </w:rPr>
        <w:t>η</w:t>
      </w:r>
      <w:r w:rsidR="005145E4" w:rsidRPr="00F942AE">
        <w:rPr>
          <w:rFonts w:cs="Arial"/>
          <w:i w:val="0"/>
          <w:iCs/>
          <w:szCs w:val="22"/>
        </w:rPr>
        <w:t>ς</w:t>
      </w:r>
      <w:r w:rsidR="003F7F76" w:rsidRPr="00F942AE">
        <w:rPr>
          <w:rFonts w:cs="Arial"/>
          <w:i w:val="0"/>
          <w:iCs/>
          <w:szCs w:val="22"/>
        </w:rPr>
        <w:t xml:space="preserve"> αναγκαία</w:t>
      </w:r>
      <w:r w:rsidR="005145E4" w:rsidRPr="00F942AE">
        <w:rPr>
          <w:rFonts w:cs="Arial"/>
          <w:i w:val="0"/>
          <w:iCs/>
          <w:szCs w:val="22"/>
        </w:rPr>
        <w:t>ς</w:t>
      </w:r>
      <w:r w:rsidR="003F7F76" w:rsidRPr="00F942AE">
        <w:rPr>
          <w:rFonts w:cs="Arial"/>
          <w:i w:val="0"/>
          <w:iCs/>
          <w:szCs w:val="22"/>
        </w:rPr>
        <w:t xml:space="preserve"> </w:t>
      </w:r>
      <w:r w:rsidRPr="00F942AE">
        <w:rPr>
          <w:rFonts w:cs="Arial"/>
          <w:i w:val="0"/>
          <w:iCs/>
          <w:szCs w:val="22"/>
        </w:rPr>
        <w:t>εξουσιοδότηση</w:t>
      </w:r>
      <w:r w:rsidR="005145E4" w:rsidRPr="00F942AE">
        <w:rPr>
          <w:rFonts w:cs="Arial"/>
          <w:i w:val="0"/>
          <w:iCs/>
          <w:szCs w:val="22"/>
        </w:rPr>
        <w:t>ς</w:t>
      </w:r>
      <w:r w:rsidRPr="00F942AE">
        <w:rPr>
          <w:rFonts w:cs="Arial"/>
          <w:i w:val="0"/>
          <w:iCs/>
          <w:szCs w:val="22"/>
        </w:rPr>
        <w:t xml:space="preserve"> για χειρισμό διαβαθμισμένων εγγράφων από την αρμόδια προς τούτο Αρχή</w:t>
      </w:r>
      <w:r w:rsidR="003F7F76" w:rsidRPr="00F942AE">
        <w:rPr>
          <w:rFonts w:cs="Arial"/>
          <w:i w:val="0"/>
          <w:iCs/>
          <w:szCs w:val="22"/>
        </w:rPr>
        <w:t>, σύμφωνα</w:t>
      </w:r>
      <w:r w:rsidR="003E10D2" w:rsidRPr="00F942AE">
        <w:rPr>
          <w:rFonts w:cs="Arial"/>
          <w:i w:val="0"/>
          <w:iCs/>
          <w:szCs w:val="22"/>
        </w:rPr>
        <w:t xml:space="preserve"> με τον περί Κανόνων Ασφαλείας Διαβαθμισμένων Πληροφοριών, Εγγράφων και Υλικού και για Συναφή Θέματα Νόμο του 2021 (84(I)/2021). </w:t>
      </w:r>
      <w:r w:rsidR="005145E4" w:rsidRPr="00F942AE">
        <w:rPr>
          <w:rFonts w:cs="Arial"/>
          <w:i w:val="0"/>
          <w:iCs/>
          <w:szCs w:val="22"/>
        </w:rPr>
        <w:t xml:space="preserve">Σε περίπτωση που για οποιοδήποτε λόγο δεν παρασχεθεί η αναγκαία εξουσιοδότηση από την αρμόδια αρχή, </w:t>
      </w:r>
      <w:r w:rsidR="001F6D42" w:rsidRPr="00F942AE">
        <w:rPr>
          <w:rFonts w:cs="Arial"/>
          <w:i w:val="0"/>
          <w:iCs/>
          <w:szCs w:val="22"/>
        </w:rPr>
        <w:t xml:space="preserve">οι ενδιαφερόμενοι θα ενημερώνονται σχετικά και η εκδήλωση ενδιαφέροντος τους θα απορρίπτεται. </w:t>
      </w:r>
    </w:p>
    <w:p w14:paraId="3DE6DAB3" w14:textId="77777777" w:rsidR="005D08E7" w:rsidRPr="00F942AE" w:rsidRDefault="005D08E7" w:rsidP="005D08E7">
      <w:pPr>
        <w:pStyle w:val="ListParagraph"/>
        <w:spacing w:before="100" w:beforeAutospacing="1" w:line="276" w:lineRule="auto"/>
        <w:ind w:right="-187"/>
        <w:rPr>
          <w:rFonts w:cs="Arial"/>
          <w:i w:val="0"/>
          <w:iCs/>
          <w:szCs w:val="22"/>
        </w:rPr>
      </w:pPr>
    </w:p>
    <w:p w14:paraId="35593940" w14:textId="4DFE194C" w:rsidR="00942E5B" w:rsidRPr="00F942AE" w:rsidRDefault="00E73EDC" w:rsidP="00942E5B">
      <w:pPr>
        <w:pStyle w:val="ListParagraph"/>
        <w:numPr>
          <w:ilvl w:val="0"/>
          <w:numId w:val="14"/>
        </w:numPr>
        <w:spacing w:before="100" w:beforeAutospacing="1" w:line="276" w:lineRule="auto"/>
        <w:ind w:right="-187"/>
        <w:rPr>
          <w:rFonts w:cs="Arial"/>
          <w:i w:val="0"/>
          <w:iCs/>
          <w:szCs w:val="22"/>
        </w:rPr>
      </w:pPr>
      <w:r w:rsidRPr="00F942AE">
        <w:rPr>
          <w:rFonts w:cs="Arial"/>
          <w:i w:val="0"/>
          <w:iCs/>
          <w:szCs w:val="22"/>
        </w:rPr>
        <w:t xml:space="preserve">Με την υποβολή της Εκδήλωσης Ενδιαφέροντος, </w:t>
      </w:r>
      <w:r w:rsidR="003F7F76" w:rsidRPr="00F942AE">
        <w:rPr>
          <w:rFonts w:cs="Arial"/>
          <w:i w:val="0"/>
          <w:iCs/>
          <w:szCs w:val="22"/>
        </w:rPr>
        <w:t>οι ενδιαφερόμενοι</w:t>
      </w:r>
      <w:r w:rsidR="007817D8" w:rsidRPr="00F942AE">
        <w:rPr>
          <w:rFonts w:cs="Arial"/>
          <w:i w:val="0"/>
          <w:iCs/>
          <w:szCs w:val="22"/>
        </w:rPr>
        <w:t xml:space="preserve"> </w:t>
      </w:r>
      <w:r w:rsidRPr="00F942AE">
        <w:rPr>
          <w:rFonts w:cs="Arial"/>
          <w:i w:val="0"/>
          <w:iCs/>
          <w:szCs w:val="22"/>
        </w:rPr>
        <w:t>αποδέχονται τους όρους της  Συμφωνίας Πλαίσιο</w:t>
      </w:r>
      <w:r w:rsidR="00942E5B" w:rsidRPr="00F942AE">
        <w:rPr>
          <w:rFonts w:cs="Arial"/>
          <w:i w:val="0"/>
          <w:iCs/>
          <w:szCs w:val="22"/>
        </w:rPr>
        <w:t xml:space="preserve"> (</w:t>
      </w:r>
      <w:r w:rsidR="00942E5B" w:rsidRPr="00F942AE">
        <w:rPr>
          <w:rFonts w:cs="Arial"/>
          <w:i w:val="0"/>
          <w:iCs/>
          <w:szCs w:val="22"/>
          <w:u w:val="single"/>
        </w:rPr>
        <w:t>Παράρτημα Ι</w:t>
      </w:r>
      <w:r w:rsidR="00942E5B" w:rsidRPr="00F942AE">
        <w:rPr>
          <w:rFonts w:cs="Arial"/>
          <w:i w:val="0"/>
          <w:iCs/>
          <w:szCs w:val="22"/>
        </w:rPr>
        <w:t>)</w:t>
      </w:r>
      <w:r w:rsidRPr="00F942AE">
        <w:rPr>
          <w:rFonts w:cs="Arial"/>
          <w:i w:val="0"/>
          <w:iCs/>
          <w:szCs w:val="22"/>
        </w:rPr>
        <w:t xml:space="preserve"> και αναλαμβάνουν</w:t>
      </w:r>
      <w:r w:rsidR="00942E5B" w:rsidRPr="00F942AE">
        <w:rPr>
          <w:rFonts w:cs="Arial"/>
          <w:i w:val="0"/>
          <w:iCs/>
          <w:szCs w:val="22"/>
        </w:rPr>
        <w:t xml:space="preserve">, σε περίπτωση που επιλεγούν, </w:t>
      </w:r>
      <w:r w:rsidRPr="00F942AE">
        <w:rPr>
          <w:rFonts w:cs="Arial"/>
          <w:i w:val="0"/>
          <w:iCs/>
          <w:szCs w:val="22"/>
        </w:rPr>
        <w:t xml:space="preserve">να προσέλθουν, εντός της καθορισμένης από το </w:t>
      </w:r>
      <w:r w:rsidR="00942E5B" w:rsidRPr="00F942AE">
        <w:rPr>
          <w:rFonts w:cs="Arial"/>
          <w:i w:val="0"/>
          <w:iCs/>
          <w:szCs w:val="22"/>
        </w:rPr>
        <w:t>Τμήμα Αφερεγγυότητας</w:t>
      </w:r>
      <w:r w:rsidRPr="00F942AE">
        <w:rPr>
          <w:rFonts w:cs="Arial"/>
          <w:i w:val="0"/>
          <w:iCs/>
          <w:szCs w:val="22"/>
        </w:rPr>
        <w:t xml:space="preserve"> </w:t>
      </w:r>
      <w:r w:rsidRPr="00F942AE">
        <w:rPr>
          <w:rFonts w:cs="Arial"/>
          <w:i w:val="0"/>
          <w:iCs/>
          <w:szCs w:val="22"/>
        </w:rPr>
        <w:lastRenderedPageBreak/>
        <w:t>προθεσμίας, για την υπογραφή της εν λόγω Συμφωνίας</w:t>
      </w:r>
      <w:r w:rsidR="003F7F76" w:rsidRPr="00F942AE">
        <w:rPr>
          <w:rFonts w:cs="Arial"/>
          <w:i w:val="0"/>
          <w:iCs/>
          <w:szCs w:val="22"/>
        </w:rPr>
        <w:t>.</w:t>
      </w:r>
      <w:r w:rsidR="002F7DE8" w:rsidRPr="00F942AE">
        <w:rPr>
          <w:rFonts w:cs="Arial"/>
          <w:i w:val="0"/>
          <w:iCs/>
          <w:szCs w:val="22"/>
        </w:rPr>
        <w:t xml:space="preserve"> Σε περίπτωση που οποιοσδήποτε ενδιαφερόμενος δεν προσέλθει για υπογραφή της Συμφωνίας εντός της προθεσμίας που έθεσε το Τμήμα Αφερεγγυότητας, θα </w:t>
      </w:r>
      <w:r w:rsidR="00782D87" w:rsidRPr="00F942AE">
        <w:rPr>
          <w:rFonts w:cs="Arial"/>
          <w:i w:val="0"/>
          <w:iCs/>
          <w:szCs w:val="22"/>
        </w:rPr>
        <w:t xml:space="preserve">απορρίπτεται </w:t>
      </w:r>
      <w:r w:rsidR="002F7DE8" w:rsidRPr="00F942AE">
        <w:rPr>
          <w:rFonts w:cs="Arial"/>
          <w:i w:val="0"/>
          <w:iCs/>
          <w:szCs w:val="22"/>
        </w:rPr>
        <w:t xml:space="preserve">η </w:t>
      </w:r>
      <w:r w:rsidR="000F37FB" w:rsidRPr="00F942AE">
        <w:rPr>
          <w:rFonts w:cs="Arial"/>
          <w:i w:val="0"/>
          <w:iCs/>
          <w:szCs w:val="22"/>
        </w:rPr>
        <w:t>Εκδήλωση Ενδιαφέροντος</w:t>
      </w:r>
      <w:r w:rsidR="002F7DE8" w:rsidRPr="00F942AE">
        <w:rPr>
          <w:rFonts w:cs="Arial"/>
          <w:i w:val="0"/>
          <w:iCs/>
          <w:szCs w:val="22"/>
        </w:rPr>
        <w:t xml:space="preserve">. </w:t>
      </w:r>
    </w:p>
    <w:p w14:paraId="0EC161CF" w14:textId="77777777" w:rsidR="00942E5B" w:rsidRPr="00F942AE" w:rsidRDefault="00942E5B" w:rsidP="00942E5B">
      <w:pPr>
        <w:pStyle w:val="ListParagraph"/>
        <w:spacing w:before="100" w:beforeAutospacing="1" w:line="276" w:lineRule="auto"/>
        <w:ind w:right="-187"/>
        <w:rPr>
          <w:rFonts w:cs="Arial"/>
          <w:i w:val="0"/>
          <w:iCs/>
          <w:szCs w:val="22"/>
        </w:rPr>
      </w:pPr>
    </w:p>
    <w:p w14:paraId="28893A8A" w14:textId="2F85743A" w:rsidR="00CE0A32" w:rsidRPr="00F942AE" w:rsidRDefault="00C77B97" w:rsidP="005C1BB3">
      <w:pPr>
        <w:pStyle w:val="ListParagraph"/>
        <w:numPr>
          <w:ilvl w:val="0"/>
          <w:numId w:val="14"/>
        </w:numPr>
        <w:spacing w:before="100" w:beforeAutospacing="1" w:line="276" w:lineRule="auto"/>
        <w:ind w:right="-187"/>
        <w:rPr>
          <w:rFonts w:cs="Arial"/>
          <w:i w:val="0"/>
          <w:iCs/>
          <w:szCs w:val="22"/>
        </w:rPr>
      </w:pPr>
      <w:r w:rsidRPr="00F942AE">
        <w:rPr>
          <w:rFonts w:cs="Arial"/>
          <w:i w:val="0"/>
          <w:iCs/>
          <w:szCs w:val="22"/>
        </w:rPr>
        <w:t xml:space="preserve">Η Συμφωνία Πλαίσιο </w:t>
      </w:r>
      <w:r w:rsidR="00942E5B" w:rsidRPr="00F942AE">
        <w:rPr>
          <w:rFonts w:cs="Arial"/>
          <w:i w:val="0"/>
          <w:iCs/>
          <w:szCs w:val="22"/>
        </w:rPr>
        <w:t>(</w:t>
      </w:r>
      <w:r w:rsidR="00942E5B" w:rsidRPr="00F942AE">
        <w:rPr>
          <w:rFonts w:cs="Arial"/>
          <w:i w:val="0"/>
          <w:iCs/>
          <w:szCs w:val="22"/>
          <w:u w:val="single"/>
        </w:rPr>
        <w:t>Παράρτημα Ι</w:t>
      </w:r>
      <w:r w:rsidR="00942E5B" w:rsidRPr="00F942AE">
        <w:rPr>
          <w:rFonts w:cs="Arial"/>
          <w:i w:val="0"/>
          <w:iCs/>
          <w:szCs w:val="22"/>
        </w:rPr>
        <w:t xml:space="preserve">) </w:t>
      </w:r>
      <w:r w:rsidRPr="00F942AE">
        <w:rPr>
          <w:rFonts w:cs="Arial"/>
          <w:i w:val="0"/>
          <w:iCs/>
          <w:szCs w:val="22"/>
        </w:rPr>
        <w:t xml:space="preserve">που θα υπογραφεί με τον κάθε </w:t>
      </w:r>
      <w:r w:rsidR="00A52D2A" w:rsidRPr="00F942AE">
        <w:rPr>
          <w:rFonts w:cs="Arial"/>
          <w:i w:val="0"/>
          <w:iCs/>
          <w:szCs w:val="22"/>
        </w:rPr>
        <w:t xml:space="preserve">Ενδιαφερόμενο </w:t>
      </w:r>
      <w:r w:rsidRPr="00F942AE">
        <w:rPr>
          <w:rFonts w:cs="Arial"/>
          <w:i w:val="0"/>
          <w:iCs/>
          <w:szCs w:val="22"/>
        </w:rPr>
        <w:t xml:space="preserve">που πληροί τις προαναφερθείσες απαιτήσεις, σκοπό έχει να καθορίσει τους όρους, σύμφωνα με τους οποίους το </w:t>
      </w:r>
      <w:r w:rsidR="00942E5B" w:rsidRPr="00F942AE">
        <w:rPr>
          <w:rFonts w:cs="Arial"/>
          <w:i w:val="0"/>
          <w:iCs/>
          <w:szCs w:val="22"/>
        </w:rPr>
        <w:t>Τμήμα Αφερεγγυότητας</w:t>
      </w:r>
      <w:r w:rsidRPr="00F942AE">
        <w:rPr>
          <w:rFonts w:cs="Arial"/>
          <w:i w:val="0"/>
          <w:iCs/>
          <w:szCs w:val="22"/>
        </w:rPr>
        <w:t xml:space="preserve">, δύναται να εξασφαλίσει ad-hoc υπηρεσίες νομικής εκπροσώπησης και άλλες συναφείς νομικές υπηρεσίες για την υλοποίηση συγκεκριμένων εργασιών </w:t>
      </w:r>
      <w:r w:rsidR="001F6D42" w:rsidRPr="00F942AE">
        <w:rPr>
          <w:rFonts w:cs="Arial"/>
          <w:i w:val="0"/>
          <w:iCs/>
          <w:szCs w:val="22"/>
        </w:rPr>
        <w:t>που θα</w:t>
      </w:r>
      <w:r w:rsidRPr="00F942AE">
        <w:rPr>
          <w:rFonts w:cs="Arial"/>
          <w:i w:val="0"/>
          <w:iCs/>
          <w:szCs w:val="22"/>
        </w:rPr>
        <w:t xml:space="preserve"> προκύπτουν </w:t>
      </w:r>
      <w:r w:rsidR="001F6D42" w:rsidRPr="00F942AE">
        <w:rPr>
          <w:rFonts w:cs="Arial"/>
          <w:i w:val="0"/>
          <w:iCs/>
          <w:szCs w:val="22"/>
        </w:rPr>
        <w:t>κατά τη διάρκεια ισχύος της Συμφωνίας Πλαίσιο και οι οποίες</w:t>
      </w:r>
      <w:r w:rsidRPr="00F942AE">
        <w:rPr>
          <w:rFonts w:cs="Arial"/>
          <w:i w:val="0"/>
          <w:iCs/>
          <w:szCs w:val="22"/>
        </w:rPr>
        <w:t xml:space="preserve"> εμπίπτουν στο πεδίο αρμοδιοτήτων </w:t>
      </w:r>
      <w:r w:rsidR="00942E5B" w:rsidRPr="00F942AE">
        <w:rPr>
          <w:rFonts w:cs="Arial"/>
          <w:i w:val="0"/>
          <w:iCs/>
          <w:szCs w:val="22"/>
        </w:rPr>
        <w:t>του</w:t>
      </w:r>
      <w:r w:rsidRPr="00F942AE">
        <w:rPr>
          <w:rFonts w:cs="Arial"/>
          <w:i w:val="0"/>
          <w:iCs/>
          <w:szCs w:val="22"/>
        </w:rPr>
        <w:t xml:space="preserve"> και θα καθορίζονται περαιτέρω στα εκάστοτε αιτήματα </w:t>
      </w:r>
      <w:r w:rsidR="00942E5B" w:rsidRPr="00F942AE">
        <w:rPr>
          <w:rFonts w:cs="Arial"/>
          <w:i w:val="0"/>
          <w:iCs/>
          <w:szCs w:val="22"/>
        </w:rPr>
        <w:t>του</w:t>
      </w:r>
      <w:r w:rsidR="003F7F76" w:rsidRPr="00F942AE">
        <w:rPr>
          <w:rFonts w:cs="Arial"/>
          <w:i w:val="0"/>
          <w:iCs/>
          <w:szCs w:val="22"/>
        </w:rPr>
        <w:t>, στη βάση αμοιβής που θα συμφωνείτ</w:t>
      </w:r>
      <w:r w:rsidR="003E10D2" w:rsidRPr="00F942AE">
        <w:rPr>
          <w:rFonts w:cs="Arial"/>
          <w:i w:val="0"/>
          <w:iCs/>
          <w:szCs w:val="22"/>
        </w:rPr>
        <w:t>αι</w:t>
      </w:r>
      <w:r w:rsidR="003F7F76" w:rsidRPr="00F942AE">
        <w:rPr>
          <w:rFonts w:cs="Arial"/>
          <w:i w:val="0"/>
          <w:iCs/>
          <w:szCs w:val="22"/>
        </w:rPr>
        <w:t xml:space="preserve"> για έκαστη ad hoc συμφωνία</w:t>
      </w:r>
      <w:r w:rsidRPr="00F942AE">
        <w:rPr>
          <w:rFonts w:cs="Arial"/>
          <w:i w:val="0"/>
          <w:iCs/>
          <w:szCs w:val="22"/>
        </w:rPr>
        <w:t>.</w:t>
      </w:r>
      <w:r w:rsidR="00A52D2A" w:rsidRPr="00F942AE">
        <w:rPr>
          <w:rFonts w:cs="Arial"/>
          <w:i w:val="0"/>
          <w:iCs/>
          <w:szCs w:val="22"/>
        </w:rPr>
        <w:t xml:space="preserve"> </w:t>
      </w:r>
    </w:p>
    <w:p w14:paraId="29005D77" w14:textId="77777777" w:rsidR="002F7DE8" w:rsidRPr="00F942AE" w:rsidRDefault="002F7DE8" w:rsidP="002F7DE8">
      <w:pPr>
        <w:pStyle w:val="ListParagraph"/>
        <w:spacing w:before="100" w:beforeAutospacing="1"/>
        <w:ind w:right="-187"/>
        <w:rPr>
          <w:rFonts w:cs="Arial"/>
          <w:i w:val="0"/>
          <w:iCs/>
          <w:szCs w:val="22"/>
        </w:rPr>
      </w:pPr>
    </w:p>
    <w:p w14:paraId="28ED8996" w14:textId="2DC8925D" w:rsidR="00E9484C" w:rsidRPr="00F942AE" w:rsidRDefault="00554B4E" w:rsidP="00E9484C">
      <w:pPr>
        <w:pStyle w:val="ListParagraph"/>
        <w:numPr>
          <w:ilvl w:val="0"/>
          <w:numId w:val="14"/>
        </w:numPr>
        <w:spacing w:before="100" w:beforeAutospacing="1"/>
        <w:ind w:right="-187"/>
        <w:rPr>
          <w:rFonts w:cs="Arial"/>
          <w:i w:val="0"/>
          <w:iCs/>
          <w:szCs w:val="22"/>
        </w:rPr>
      </w:pPr>
      <w:r w:rsidRPr="00F942AE">
        <w:rPr>
          <w:rFonts w:cs="Arial"/>
          <w:i w:val="0"/>
          <w:iCs/>
          <w:szCs w:val="22"/>
        </w:rPr>
        <w:t>Χωρίς επηρεασμό της διαδικασίας που καθορίζεται στην παράγραφο 4.7, η</w:t>
      </w:r>
      <w:r w:rsidR="001F6D42" w:rsidRPr="00F942AE">
        <w:rPr>
          <w:rFonts w:cs="Arial"/>
          <w:i w:val="0"/>
          <w:iCs/>
          <w:szCs w:val="22"/>
        </w:rPr>
        <w:t xml:space="preserve"> επιλογή του προσφέροντα με τον οποίο θα συναφθεί ad-hoc συμφωνία αγοράς </w:t>
      </w:r>
      <w:r w:rsidR="007A49B1" w:rsidRPr="00F942AE">
        <w:rPr>
          <w:rFonts w:cs="Arial"/>
          <w:i w:val="0"/>
          <w:iCs/>
          <w:szCs w:val="22"/>
        </w:rPr>
        <w:t xml:space="preserve">νομικών </w:t>
      </w:r>
      <w:r w:rsidR="001F6D42" w:rsidRPr="00F942AE">
        <w:rPr>
          <w:rFonts w:cs="Arial"/>
          <w:i w:val="0"/>
          <w:iCs/>
          <w:szCs w:val="22"/>
        </w:rPr>
        <w:t>υπηρεσιών</w:t>
      </w:r>
      <w:r w:rsidR="007A49B1" w:rsidRPr="00F942AE">
        <w:rPr>
          <w:rFonts w:cs="Arial"/>
          <w:i w:val="0"/>
          <w:iCs/>
          <w:szCs w:val="22"/>
        </w:rPr>
        <w:t xml:space="preserve"> ως άνω ορίζεται και</w:t>
      </w:r>
      <w:r w:rsidR="001F6D42" w:rsidRPr="00F942AE">
        <w:rPr>
          <w:rFonts w:cs="Arial"/>
          <w:i w:val="0"/>
          <w:iCs/>
          <w:szCs w:val="22"/>
        </w:rPr>
        <w:t xml:space="preserve"> ως οι εκάστοτε ανάγκες του Τμήματος Αφερεγγυότητας, θα γίνεται με βάση την ακόλουθη διαδικασία</w:t>
      </w:r>
      <w:r w:rsidR="009D0024" w:rsidRPr="00F942AE">
        <w:rPr>
          <w:rFonts w:cs="Arial"/>
          <w:i w:val="0"/>
          <w:iCs/>
          <w:szCs w:val="22"/>
        </w:rPr>
        <w:t>:</w:t>
      </w:r>
      <w:r w:rsidR="001F6D42" w:rsidRPr="00F942AE">
        <w:rPr>
          <w:rFonts w:cs="Arial"/>
          <w:i w:val="0"/>
          <w:iCs/>
          <w:szCs w:val="22"/>
        </w:rPr>
        <w:t xml:space="preserve"> </w:t>
      </w:r>
    </w:p>
    <w:p w14:paraId="22AD779E" w14:textId="77777777" w:rsidR="00E9484C" w:rsidRPr="00F942AE" w:rsidRDefault="00E9484C" w:rsidP="00C9713D">
      <w:pPr>
        <w:pStyle w:val="ListParagraph"/>
        <w:spacing w:before="100" w:beforeAutospacing="1" w:line="276" w:lineRule="auto"/>
        <w:ind w:left="1032" w:right="-187"/>
        <w:rPr>
          <w:rFonts w:cs="Arial"/>
          <w:i w:val="0"/>
          <w:iCs/>
          <w:szCs w:val="22"/>
        </w:rPr>
      </w:pPr>
    </w:p>
    <w:p w14:paraId="652FC569" w14:textId="3ECB957D" w:rsidR="0012563D" w:rsidRPr="00F942AE" w:rsidRDefault="003F0924" w:rsidP="00C9713D">
      <w:pPr>
        <w:pStyle w:val="ListParagraph"/>
        <w:numPr>
          <w:ilvl w:val="2"/>
          <w:numId w:val="8"/>
        </w:numPr>
        <w:spacing w:before="100" w:beforeAutospacing="1" w:line="276" w:lineRule="auto"/>
        <w:ind w:right="-187"/>
        <w:rPr>
          <w:rFonts w:cs="Arial"/>
          <w:i w:val="0"/>
          <w:iCs/>
          <w:szCs w:val="22"/>
        </w:rPr>
      </w:pPr>
      <w:r w:rsidRPr="00F942AE">
        <w:rPr>
          <w:rFonts w:cs="Arial"/>
          <w:i w:val="0"/>
          <w:iCs/>
          <w:szCs w:val="22"/>
        </w:rPr>
        <w:t>Το Τμήμα</w:t>
      </w:r>
      <w:r w:rsidR="008F543B" w:rsidRPr="00F942AE">
        <w:rPr>
          <w:rFonts w:cs="Arial"/>
          <w:i w:val="0"/>
          <w:iCs/>
          <w:szCs w:val="22"/>
        </w:rPr>
        <w:t xml:space="preserve"> Αφερεγγυότητας θα καταρτίσει </w:t>
      </w:r>
      <w:r w:rsidR="009D0024" w:rsidRPr="00F942AE">
        <w:rPr>
          <w:rFonts w:cs="Arial"/>
          <w:i w:val="0"/>
          <w:iCs/>
          <w:szCs w:val="22"/>
        </w:rPr>
        <w:t xml:space="preserve">ονομαστικό </w:t>
      </w:r>
      <w:r w:rsidR="008F543B" w:rsidRPr="00F942AE">
        <w:rPr>
          <w:rFonts w:cs="Arial"/>
          <w:i w:val="0"/>
          <w:iCs/>
          <w:szCs w:val="22"/>
        </w:rPr>
        <w:t>κατάλογο</w:t>
      </w:r>
      <w:r w:rsidR="007920A0" w:rsidRPr="00F942AE">
        <w:rPr>
          <w:rFonts w:cs="Arial"/>
          <w:i w:val="0"/>
          <w:iCs/>
          <w:szCs w:val="22"/>
        </w:rPr>
        <w:t xml:space="preserve"> ο οποίος θα περιλαμβάνει όλους τους </w:t>
      </w:r>
      <w:r w:rsidR="008F543B" w:rsidRPr="00F942AE">
        <w:rPr>
          <w:rFonts w:cs="Arial"/>
          <w:i w:val="0"/>
          <w:iCs/>
          <w:szCs w:val="22"/>
        </w:rPr>
        <w:t>ενδιαφερόμενους που υπέγραψαν</w:t>
      </w:r>
      <w:r w:rsidR="007920A0" w:rsidRPr="00F942AE">
        <w:rPr>
          <w:rFonts w:cs="Arial"/>
          <w:i w:val="0"/>
          <w:iCs/>
          <w:szCs w:val="22"/>
        </w:rPr>
        <w:t xml:space="preserve"> τη Συμφωνία Πλαίσιο. </w:t>
      </w:r>
      <w:r w:rsidR="008F543B" w:rsidRPr="00F942AE">
        <w:rPr>
          <w:rFonts w:cs="Arial"/>
          <w:i w:val="0"/>
          <w:iCs/>
          <w:szCs w:val="22"/>
        </w:rPr>
        <w:t>Ο κατάλογος θα καταρτιστεί με αλφαβητική σειρά.</w:t>
      </w:r>
    </w:p>
    <w:p w14:paraId="0AA9F721" w14:textId="77777777" w:rsidR="00E9484C" w:rsidRPr="00F942AE" w:rsidRDefault="00E9484C" w:rsidP="00C9713D">
      <w:pPr>
        <w:pStyle w:val="ListParagraph"/>
        <w:spacing w:before="100" w:beforeAutospacing="1" w:line="276" w:lineRule="auto"/>
        <w:ind w:left="1032" w:right="-187"/>
        <w:rPr>
          <w:rFonts w:cs="Arial"/>
          <w:i w:val="0"/>
          <w:iCs/>
          <w:szCs w:val="22"/>
        </w:rPr>
      </w:pPr>
    </w:p>
    <w:p w14:paraId="36FDC069" w14:textId="0BCA6957" w:rsidR="0012563D" w:rsidRPr="00F942AE" w:rsidRDefault="001F6D42" w:rsidP="00C9713D">
      <w:pPr>
        <w:pStyle w:val="ListParagraph"/>
        <w:numPr>
          <w:ilvl w:val="2"/>
          <w:numId w:val="8"/>
        </w:numPr>
        <w:spacing w:before="100" w:beforeAutospacing="1" w:line="276" w:lineRule="auto"/>
        <w:ind w:right="-187"/>
        <w:rPr>
          <w:rFonts w:cs="Arial"/>
          <w:i w:val="0"/>
          <w:iCs/>
          <w:szCs w:val="22"/>
        </w:rPr>
      </w:pPr>
      <w:r w:rsidRPr="00F942AE">
        <w:rPr>
          <w:rFonts w:cs="Arial"/>
          <w:i w:val="0"/>
          <w:iCs/>
          <w:szCs w:val="22"/>
        </w:rPr>
        <w:t>Το Τμήμα Αφερεγγυότητας θα απευθύνεται</w:t>
      </w:r>
      <w:r w:rsidR="0055504B" w:rsidRPr="00F942AE">
        <w:rPr>
          <w:rFonts w:cs="Arial"/>
          <w:i w:val="0"/>
          <w:iCs/>
          <w:szCs w:val="22"/>
        </w:rPr>
        <w:t xml:space="preserve"> </w:t>
      </w:r>
      <w:r w:rsidR="00CE76BA" w:rsidRPr="00F942AE">
        <w:rPr>
          <w:rFonts w:cs="Arial"/>
          <w:i w:val="0"/>
          <w:iCs/>
          <w:szCs w:val="22"/>
        </w:rPr>
        <w:t xml:space="preserve">με γραπτά αιτήματα τα οποία θα αποστέλλονται μέσω ηλεκτρονικού ταχυδρομείου </w:t>
      </w:r>
      <w:r w:rsidRPr="00F942AE">
        <w:rPr>
          <w:rFonts w:cs="Arial"/>
          <w:i w:val="0"/>
          <w:iCs/>
          <w:szCs w:val="22"/>
        </w:rPr>
        <w:t xml:space="preserve">σε τουλάχιστον </w:t>
      </w:r>
      <w:r w:rsidRPr="00F942AE">
        <w:rPr>
          <w:rFonts w:cs="Arial"/>
          <w:b/>
          <w:bCs/>
          <w:i w:val="0"/>
          <w:iCs/>
          <w:szCs w:val="22"/>
        </w:rPr>
        <w:t>πέντε (5)</w:t>
      </w:r>
      <w:r w:rsidRPr="00F942AE">
        <w:rPr>
          <w:rFonts w:cs="Arial"/>
          <w:i w:val="0"/>
          <w:iCs/>
          <w:szCs w:val="22"/>
        </w:rPr>
        <w:t xml:space="preserve"> </w:t>
      </w:r>
      <w:r w:rsidR="008F543B" w:rsidRPr="00F942AE">
        <w:rPr>
          <w:rFonts w:cs="Arial"/>
          <w:i w:val="0"/>
          <w:iCs/>
          <w:szCs w:val="22"/>
        </w:rPr>
        <w:t>ενδιαφερόμενους</w:t>
      </w:r>
      <w:r w:rsidRPr="00F942AE">
        <w:rPr>
          <w:rFonts w:cs="Arial"/>
          <w:i w:val="0"/>
          <w:iCs/>
          <w:szCs w:val="22"/>
        </w:rPr>
        <w:t xml:space="preserve"> που υπέγραψαν τη Συμφωνία Πλαίσιο</w:t>
      </w:r>
      <w:r w:rsidR="007A49B1" w:rsidRPr="00F942AE">
        <w:rPr>
          <w:rFonts w:cs="Arial"/>
          <w:i w:val="0"/>
          <w:iCs/>
          <w:szCs w:val="22"/>
        </w:rPr>
        <w:t xml:space="preserve"> και περιλαμβάνονται στον εν λόγω κατάλογο</w:t>
      </w:r>
      <w:r w:rsidR="003F0924" w:rsidRPr="00F942AE">
        <w:rPr>
          <w:rFonts w:cs="Arial"/>
          <w:i w:val="0"/>
          <w:iCs/>
          <w:szCs w:val="22"/>
        </w:rPr>
        <w:t>,</w:t>
      </w:r>
      <w:r w:rsidRPr="00F942AE">
        <w:rPr>
          <w:rFonts w:cs="Arial"/>
          <w:i w:val="0"/>
          <w:iCs/>
          <w:szCs w:val="22"/>
        </w:rPr>
        <w:t xml:space="preserve"> </w:t>
      </w:r>
      <w:r w:rsidR="008F543B" w:rsidRPr="00F942AE">
        <w:rPr>
          <w:rFonts w:cs="Arial"/>
          <w:i w:val="0"/>
          <w:iCs/>
          <w:szCs w:val="22"/>
        </w:rPr>
        <w:t>εκ περιτροπής</w:t>
      </w:r>
      <w:r w:rsidR="003F0924" w:rsidRPr="00F942AE">
        <w:rPr>
          <w:rFonts w:cs="Arial"/>
          <w:i w:val="0"/>
          <w:iCs/>
          <w:szCs w:val="22"/>
        </w:rPr>
        <w:t>,</w:t>
      </w:r>
      <w:r w:rsidR="0012563D" w:rsidRPr="00F942AE">
        <w:rPr>
          <w:rFonts w:cs="Arial"/>
          <w:i w:val="0"/>
          <w:iCs/>
          <w:szCs w:val="22"/>
        </w:rPr>
        <w:t xml:space="preserve"> ζητώντας τους να υποβάλουν οικονομική προσφορά σε σχέση με τη ζητούμενη εργασία. </w:t>
      </w:r>
    </w:p>
    <w:p w14:paraId="1652837E" w14:textId="77777777" w:rsidR="004A58BD" w:rsidRPr="00F942AE" w:rsidRDefault="004A58BD" w:rsidP="004A58BD">
      <w:pPr>
        <w:pStyle w:val="ListParagraph"/>
        <w:rPr>
          <w:rFonts w:cs="Arial"/>
          <w:i w:val="0"/>
          <w:iCs/>
          <w:szCs w:val="22"/>
        </w:rPr>
      </w:pPr>
    </w:p>
    <w:p w14:paraId="3157F4AE" w14:textId="65039C1E" w:rsidR="004A58BD" w:rsidRPr="00F942AE" w:rsidRDefault="004A58BD" w:rsidP="00C9713D">
      <w:pPr>
        <w:pStyle w:val="ListParagraph"/>
        <w:numPr>
          <w:ilvl w:val="2"/>
          <w:numId w:val="8"/>
        </w:numPr>
        <w:spacing w:before="100" w:beforeAutospacing="1" w:line="276" w:lineRule="auto"/>
        <w:ind w:right="-187"/>
        <w:rPr>
          <w:rFonts w:cs="Arial"/>
          <w:i w:val="0"/>
          <w:iCs/>
          <w:szCs w:val="22"/>
        </w:rPr>
      </w:pPr>
      <w:r w:rsidRPr="00F942AE">
        <w:rPr>
          <w:rFonts w:cs="Arial"/>
          <w:i w:val="0"/>
          <w:iCs/>
          <w:szCs w:val="22"/>
        </w:rPr>
        <w:t xml:space="preserve">Το ύψος της οικονομικής προσφοράς θα πρέπει να υπολογίζεται με βάση </w:t>
      </w:r>
      <w:r w:rsidRPr="00F942AE">
        <w:rPr>
          <w:rFonts w:cs="Arial"/>
          <w:bCs/>
          <w:i w:val="0"/>
          <w:szCs w:val="22"/>
        </w:rPr>
        <w:t>τα δικηγορικά δικαιώματα</w:t>
      </w:r>
      <w:r w:rsidRPr="00F942AE">
        <w:rPr>
          <w:rFonts w:cs="Arial"/>
          <w:bCs/>
          <w:i w:val="0"/>
          <w:szCs w:val="22"/>
          <w:lang w:val="en-CY"/>
        </w:rPr>
        <w:t xml:space="preserve"> που </w:t>
      </w:r>
      <w:r w:rsidRPr="00F942AE">
        <w:rPr>
          <w:rFonts w:cs="Arial"/>
          <w:bCs/>
          <w:i w:val="0"/>
          <w:szCs w:val="22"/>
        </w:rPr>
        <w:t>καθορίζονται στους εκάστοτε εν ισχύι Διαδικαστικούς Κανονισμούς, ήτοι στον περί Πτωχεύσεως Διαδικαστικό Κανονισμό του 2017 (ως εκάστοτε τροποποιείται ή αντικαθίσταται), στον περί Πολιτικής Δικονομίας (Τροποποιητικός) (Αρ. 5) Διαδικαστικό Κανονισμό του 2017 (ως εκάστοτε τροποποιείται ή αντικαθίσταται), αναλόγως της περίπτωσης, και δεν μπορεί να υπερβαίνει τα κατώτατα όρια δικηγορικών δικαιωμάτων που προβλέπονται στους εν λόγω Διαδικαστικούς Κανονισμούς, αναλόγως της κλίμακας της κάθε υπόθεσης.</w:t>
      </w:r>
    </w:p>
    <w:p w14:paraId="0811944C" w14:textId="77777777" w:rsidR="00E9484C" w:rsidRPr="00F942AE" w:rsidRDefault="00E9484C" w:rsidP="00C9713D">
      <w:pPr>
        <w:pStyle w:val="ListParagraph"/>
        <w:spacing w:before="100" w:beforeAutospacing="1" w:line="276" w:lineRule="auto"/>
        <w:ind w:left="1032" w:right="-187"/>
        <w:rPr>
          <w:rFonts w:cs="Arial"/>
          <w:i w:val="0"/>
          <w:iCs/>
          <w:szCs w:val="22"/>
        </w:rPr>
      </w:pPr>
    </w:p>
    <w:p w14:paraId="076411ED" w14:textId="6F37E3A7" w:rsidR="00E9484C" w:rsidRPr="00F942AE" w:rsidRDefault="00EF5635" w:rsidP="00C9713D">
      <w:pPr>
        <w:pStyle w:val="ListParagraph"/>
        <w:numPr>
          <w:ilvl w:val="2"/>
          <w:numId w:val="8"/>
        </w:numPr>
        <w:spacing w:before="100" w:beforeAutospacing="1" w:line="276" w:lineRule="auto"/>
        <w:ind w:right="-187"/>
        <w:rPr>
          <w:rFonts w:cs="Arial"/>
          <w:i w:val="0"/>
          <w:iCs/>
          <w:szCs w:val="22"/>
        </w:rPr>
      </w:pPr>
      <w:r w:rsidRPr="00F942AE">
        <w:rPr>
          <w:rFonts w:cs="Arial"/>
          <w:i w:val="0"/>
          <w:iCs/>
          <w:szCs w:val="22"/>
        </w:rPr>
        <w:t xml:space="preserve">Σε περίπτωση που το Τμήμα Αφερεγγυότητας λάβει προσφορές από περισσότερους του ενός (1) ενδιαφερόμενους, </w:t>
      </w:r>
      <w:r w:rsidR="003F0924" w:rsidRPr="00F942AE">
        <w:rPr>
          <w:rFonts w:cs="Arial"/>
          <w:bCs/>
          <w:i w:val="0"/>
          <w:szCs w:val="22"/>
        </w:rPr>
        <w:t xml:space="preserve">η </w:t>
      </w:r>
      <w:r w:rsidR="003F0924" w:rsidRPr="00F942AE">
        <w:rPr>
          <w:rFonts w:cs="Arial"/>
          <w:i w:val="0"/>
          <w:iCs/>
          <w:szCs w:val="22"/>
        </w:rPr>
        <w:t>ανάθεση γίνεται στον ενδιαφερόμενο, του οποίου η προσφορά έχει αναδειχθεί, ως η πλέον συμφέρουσα από οικονομική άποψη προσφορά βάσει τιμής</w:t>
      </w:r>
      <w:r w:rsidR="00CE76BA" w:rsidRPr="00F942AE">
        <w:rPr>
          <w:rFonts w:cs="Arial"/>
          <w:i w:val="0"/>
          <w:iCs/>
          <w:szCs w:val="22"/>
        </w:rPr>
        <w:t>.</w:t>
      </w:r>
      <w:r w:rsidR="007579BF" w:rsidRPr="00F942AE">
        <w:rPr>
          <w:rFonts w:cs="Arial"/>
          <w:i w:val="0"/>
          <w:iCs/>
          <w:szCs w:val="22"/>
        </w:rPr>
        <w:t xml:space="preserve"> </w:t>
      </w:r>
    </w:p>
    <w:p w14:paraId="21B894E3" w14:textId="77777777" w:rsidR="007579BF" w:rsidRPr="00F942AE" w:rsidRDefault="007579BF" w:rsidP="009D51C7">
      <w:pPr>
        <w:pStyle w:val="ListParagraph"/>
        <w:rPr>
          <w:rFonts w:cs="Arial"/>
          <w:i w:val="0"/>
          <w:iCs/>
          <w:szCs w:val="22"/>
        </w:rPr>
      </w:pPr>
    </w:p>
    <w:p w14:paraId="2243558B" w14:textId="6F547939" w:rsidR="009D51C7" w:rsidRPr="00F942AE" w:rsidRDefault="00FE2153" w:rsidP="00C9713D">
      <w:pPr>
        <w:pStyle w:val="ListParagraph"/>
        <w:numPr>
          <w:ilvl w:val="2"/>
          <w:numId w:val="8"/>
        </w:numPr>
        <w:spacing w:before="100" w:beforeAutospacing="1" w:line="276" w:lineRule="auto"/>
        <w:ind w:right="-187"/>
        <w:rPr>
          <w:rFonts w:cs="Arial"/>
          <w:i w:val="0"/>
          <w:iCs/>
          <w:szCs w:val="22"/>
        </w:rPr>
      </w:pPr>
      <w:bookmarkStart w:id="8" w:name="_Hlk220324304"/>
      <w:r w:rsidRPr="00F942AE">
        <w:rPr>
          <w:rFonts w:cs="Arial"/>
          <w:i w:val="0"/>
          <w:iCs/>
          <w:szCs w:val="22"/>
        </w:rPr>
        <w:t>Σε περίπτωση που υποβληθούν δύο</w:t>
      </w:r>
      <w:r w:rsidR="00FA2BAA" w:rsidRPr="00F942AE">
        <w:rPr>
          <w:rFonts w:cs="Arial"/>
          <w:i w:val="0"/>
          <w:iCs/>
          <w:szCs w:val="22"/>
        </w:rPr>
        <w:t xml:space="preserve"> (2)</w:t>
      </w:r>
      <w:r w:rsidRPr="00F942AE">
        <w:rPr>
          <w:rFonts w:cs="Arial"/>
          <w:i w:val="0"/>
          <w:iCs/>
          <w:szCs w:val="22"/>
        </w:rPr>
        <w:t xml:space="preserve"> ή περισσότερες οικονομικές προσφορές ίσης αξίας, το Τμήμα Αφερεγγυότητας διατηρεί το δικαίωμα να αποφασίσει σε ποιον προσφέροντα θα ανατεθεί η σύμβαση με βάση κλήρωση</w:t>
      </w:r>
      <w:r w:rsidR="0033150B" w:rsidRPr="00F942AE">
        <w:rPr>
          <w:rFonts w:cs="Arial"/>
          <w:i w:val="0"/>
          <w:iCs/>
          <w:szCs w:val="22"/>
        </w:rPr>
        <w:t xml:space="preserve"> η οποία θα </w:t>
      </w:r>
      <w:r w:rsidRPr="00F942AE">
        <w:rPr>
          <w:rFonts w:cs="Arial"/>
          <w:i w:val="0"/>
          <w:iCs/>
          <w:szCs w:val="22"/>
        </w:rPr>
        <w:t xml:space="preserve">διεξαχθεί κατά τρόπο διαφανή, </w:t>
      </w:r>
      <w:r w:rsidR="003F0924" w:rsidRPr="00F942AE">
        <w:rPr>
          <w:rFonts w:cs="Arial"/>
          <w:i w:val="0"/>
          <w:iCs/>
          <w:szCs w:val="22"/>
        </w:rPr>
        <w:t xml:space="preserve">στην </w:t>
      </w:r>
      <w:r w:rsidRPr="00F942AE">
        <w:rPr>
          <w:rFonts w:cs="Arial"/>
          <w:i w:val="0"/>
          <w:iCs/>
          <w:szCs w:val="22"/>
        </w:rPr>
        <w:t xml:space="preserve">παρουσία δύο λειτουργών του Τμήματος Αφερεγγυότητας </w:t>
      </w:r>
      <w:r w:rsidR="0033150B" w:rsidRPr="00F942AE">
        <w:rPr>
          <w:rFonts w:cs="Arial"/>
          <w:i w:val="0"/>
          <w:iCs/>
          <w:szCs w:val="22"/>
        </w:rPr>
        <w:t>εξαιρουμένων των λειτουργών που</w:t>
      </w:r>
      <w:r w:rsidRPr="00F942AE">
        <w:rPr>
          <w:rFonts w:cs="Arial"/>
          <w:i w:val="0"/>
          <w:iCs/>
          <w:szCs w:val="22"/>
        </w:rPr>
        <w:t xml:space="preserve"> </w:t>
      </w:r>
      <w:r w:rsidR="0033150B" w:rsidRPr="00F942AE">
        <w:rPr>
          <w:rFonts w:cs="Arial"/>
          <w:i w:val="0"/>
          <w:iCs/>
          <w:szCs w:val="22"/>
        </w:rPr>
        <w:t>απαρτίζουν την Επιτροπή</w:t>
      </w:r>
      <w:r w:rsidRPr="00F942AE">
        <w:rPr>
          <w:rFonts w:cs="Arial"/>
          <w:i w:val="0"/>
          <w:iCs/>
          <w:szCs w:val="22"/>
        </w:rPr>
        <w:t>, ώστε να διασφαλίζεται η αμεροληψία και η τήρηση των αρχών διαφάνειας</w:t>
      </w:r>
      <w:r w:rsidR="00C81BD1" w:rsidRPr="00F942AE">
        <w:rPr>
          <w:rFonts w:cs="Arial"/>
          <w:i w:val="0"/>
          <w:iCs/>
          <w:szCs w:val="22"/>
        </w:rPr>
        <w:t>.</w:t>
      </w:r>
    </w:p>
    <w:p w14:paraId="0C35884C" w14:textId="77777777" w:rsidR="009D51C7" w:rsidRPr="00F942AE" w:rsidRDefault="009D51C7" w:rsidP="00C81BD1">
      <w:pPr>
        <w:pStyle w:val="ListParagraph"/>
        <w:rPr>
          <w:rFonts w:cs="Arial"/>
          <w:i w:val="0"/>
          <w:iCs/>
          <w:szCs w:val="22"/>
        </w:rPr>
      </w:pPr>
    </w:p>
    <w:p w14:paraId="0042E785" w14:textId="492EA2A4" w:rsidR="007579BF" w:rsidRPr="00F942AE" w:rsidRDefault="007579BF" w:rsidP="00C9713D">
      <w:pPr>
        <w:pStyle w:val="ListParagraph"/>
        <w:numPr>
          <w:ilvl w:val="2"/>
          <w:numId w:val="8"/>
        </w:numPr>
        <w:spacing w:before="100" w:beforeAutospacing="1" w:line="276" w:lineRule="auto"/>
        <w:ind w:right="-187"/>
        <w:rPr>
          <w:rFonts w:cs="Arial"/>
          <w:i w:val="0"/>
          <w:iCs/>
          <w:szCs w:val="22"/>
        </w:rPr>
      </w:pPr>
      <w:r w:rsidRPr="00F942AE">
        <w:rPr>
          <w:rFonts w:cs="Arial"/>
          <w:i w:val="0"/>
          <w:iCs/>
          <w:szCs w:val="22"/>
        </w:rPr>
        <w:lastRenderedPageBreak/>
        <w:t xml:space="preserve">Σε περίπτωση που </w:t>
      </w:r>
      <w:r w:rsidR="00744C14" w:rsidRPr="00F942AE">
        <w:rPr>
          <w:rFonts w:cs="Arial"/>
          <w:i w:val="0"/>
          <w:iCs/>
          <w:szCs w:val="22"/>
        </w:rPr>
        <w:t xml:space="preserve">ο ενδιαφερόμενος στον οποίο αποφασίστηκε να ανατεθεί η σύμβαση </w:t>
      </w:r>
      <w:r w:rsidRPr="00F942AE">
        <w:rPr>
          <w:rFonts w:cs="Arial"/>
          <w:i w:val="0"/>
          <w:iCs/>
          <w:szCs w:val="22"/>
        </w:rPr>
        <w:t xml:space="preserve">αποσύρει το ενδιαφέρον του </w:t>
      </w:r>
      <w:r w:rsidR="004A58BD" w:rsidRPr="00F942AE">
        <w:rPr>
          <w:rFonts w:cs="Arial"/>
          <w:i w:val="0"/>
          <w:iCs/>
          <w:szCs w:val="22"/>
        </w:rPr>
        <w:t>και/</w:t>
      </w:r>
      <w:r w:rsidRPr="00F942AE">
        <w:rPr>
          <w:rFonts w:cs="Arial"/>
          <w:i w:val="0"/>
          <w:iCs/>
          <w:szCs w:val="22"/>
        </w:rPr>
        <w:t xml:space="preserve">ή </w:t>
      </w:r>
      <w:r w:rsidR="00C81BD1" w:rsidRPr="00F942AE">
        <w:rPr>
          <w:rFonts w:cs="Arial"/>
          <w:i w:val="0"/>
          <w:iCs/>
          <w:szCs w:val="22"/>
        </w:rPr>
        <w:t>αρνηθεί</w:t>
      </w:r>
      <w:r w:rsidR="004A58BD" w:rsidRPr="00F942AE">
        <w:rPr>
          <w:rFonts w:cs="Arial"/>
          <w:i w:val="0"/>
          <w:iCs/>
          <w:szCs w:val="22"/>
        </w:rPr>
        <w:t xml:space="preserve"> και/ή αδυνατεί</w:t>
      </w:r>
      <w:r w:rsidR="00C81BD1" w:rsidRPr="00F942AE">
        <w:rPr>
          <w:rFonts w:cs="Arial"/>
          <w:i w:val="0"/>
          <w:iCs/>
          <w:szCs w:val="22"/>
        </w:rPr>
        <w:t xml:space="preserve"> να συνάψει</w:t>
      </w:r>
      <w:r w:rsidRPr="00F942AE">
        <w:rPr>
          <w:rFonts w:cs="Arial"/>
          <w:i w:val="0"/>
          <w:iCs/>
          <w:szCs w:val="22"/>
        </w:rPr>
        <w:t xml:space="preserve"> τη σύμβαση</w:t>
      </w:r>
      <w:r w:rsidR="004A58BD" w:rsidRPr="00F942AE">
        <w:rPr>
          <w:rFonts w:cs="Arial"/>
          <w:i w:val="0"/>
          <w:iCs/>
          <w:szCs w:val="22"/>
        </w:rPr>
        <w:t xml:space="preserve"> για οποιοδήποτε λόγο</w:t>
      </w:r>
      <w:r w:rsidRPr="00F942AE">
        <w:rPr>
          <w:rFonts w:cs="Arial"/>
          <w:i w:val="0"/>
          <w:iCs/>
          <w:szCs w:val="22"/>
        </w:rPr>
        <w:t xml:space="preserve">, τότε το Τμήμα </w:t>
      </w:r>
      <w:r w:rsidR="00B20F43" w:rsidRPr="00F942AE">
        <w:rPr>
          <w:rFonts w:cs="Arial"/>
          <w:i w:val="0"/>
          <w:iCs/>
          <w:szCs w:val="22"/>
        </w:rPr>
        <w:t xml:space="preserve">διατηρεί το δικαίωμα να αναθέσει τη σύμβαση στον επόμενο κατά </w:t>
      </w:r>
      <w:r w:rsidR="00744C14" w:rsidRPr="00F942AE">
        <w:rPr>
          <w:rFonts w:cs="Arial"/>
          <w:i w:val="0"/>
          <w:iCs/>
          <w:szCs w:val="22"/>
        </w:rPr>
        <w:t xml:space="preserve">αύξουσα </w:t>
      </w:r>
      <w:r w:rsidR="00B20F43" w:rsidRPr="00F942AE">
        <w:rPr>
          <w:rFonts w:cs="Arial"/>
          <w:i w:val="0"/>
          <w:iCs/>
          <w:szCs w:val="22"/>
        </w:rPr>
        <w:t xml:space="preserve">σειρά κατάταξης </w:t>
      </w:r>
      <w:r w:rsidR="00744C14" w:rsidRPr="00F942AE">
        <w:rPr>
          <w:rFonts w:cs="Arial"/>
          <w:i w:val="0"/>
          <w:iCs/>
          <w:szCs w:val="22"/>
        </w:rPr>
        <w:t xml:space="preserve">των οικονομικών προσφορών </w:t>
      </w:r>
      <w:r w:rsidR="00B20F43" w:rsidRPr="00F942AE">
        <w:rPr>
          <w:rFonts w:cs="Arial"/>
          <w:i w:val="0"/>
          <w:iCs/>
          <w:szCs w:val="22"/>
        </w:rPr>
        <w:t>προσφέροντα</w:t>
      </w:r>
      <w:r w:rsidRPr="00F942AE">
        <w:rPr>
          <w:rFonts w:cs="Arial"/>
          <w:i w:val="0"/>
          <w:iCs/>
          <w:szCs w:val="22"/>
        </w:rPr>
        <w:t>.</w:t>
      </w:r>
      <w:r w:rsidR="00B20F43" w:rsidRPr="00F942AE">
        <w:rPr>
          <w:rFonts w:cs="Arial"/>
          <w:szCs w:val="22"/>
        </w:rPr>
        <w:t xml:space="preserve"> </w:t>
      </w:r>
    </w:p>
    <w:bookmarkEnd w:id="8"/>
    <w:p w14:paraId="3FF3FC63" w14:textId="77777777" w:rsidR="00E9484C" w:rsidRPr="00F942AE" w:rsidRDefault="00E9484C" w:rsidP="00C9713D">
      <w:pPr>
        <w:pStyle w:val="ListParagraph"/>
        <w:spacing w:before="100" w:beforeAutospacing="1"/>
        <w:ind w:right="-187"/>
        <w:rPr>
          <w:rFonts w:cs="Arial"/>
          <w:i w:val="0"/>
          <w:iCs/>
          <w:szCs w:val="22"/>
        </w:rPr>
      </w:pPr>
    </w:p>
    <w:p w14:paraId="3C110544" w14:textId="0D104025" w:rsidR="007A49B1" w:rsidRPr="00F942AE" w:rsidRDefault="00554B4E" w:rsidP="001D2EB8">
      <w:pPr>
        <w:pStyle w:val="ListParagraph"/>
        <w:numPr>
          <w:ilvl w:val="0"/>
          <w:numId w:val="14"/>
        </w:numPr>
        <w:spacing w:before="100" w:beforeAutospacing="1"/>
        <w:ind w:right="-187"/>
        <w:rPr>
          <w:rFonts w:cs="Arial"/>
          <w:i w:val="0"/>
          <w:iCs/>
          <w:szCs w:val="22"/>
        </w:rPr>
      </w:pPr>
      <w:r w:rsidRPr="00F942AE">
        <w:rPr>
          <w:rFonts w:cs="Arial"/>
          <w:bCs/>
          <w:i w:val="0"/>
          <w:szCs w:val="22"/>
        </w:rPr>
        <w:t xml:space="preserve"> Οσον</w:t>
      </w:r>
      <w:r w:rsidR="008F543B" w:rsidRPr="00F942AE">
        <w:rPr>
          <w:rFonts w:cs="Arial"/>
          <w:i w:val="0"/>
          <w:iCs/>
          <w:szCs w:val="22"/>
        </w:rPr>
        <w:t xml:space="preserve"> αφορά υποθέσεις </w:t>
      </w:r>
      <w:r w:rsidR="006875C3" w:rsidRPr="00F942AE">
        <w:rPr>
          <w:rFonts w:cs="Arial"/>
          <w:i w:val="0"/>
          <w:iCs/>
          <w:szCs w:val="22"/>
        </w:rPr>
        <w:t xml:space="preserve">τις οποίες το Τμήμα Αφερεγγυότητας κρίνει ως </w:t>
      </w:r>
      <w:r w:rsidR="003F0924" w:rsidRPr="00F942AE">
        <w:rPr>
          <w:rFonts w:cs="Arial"/>
          <w:i w:val="0"/>
          <w:iCs/>
          <w:szCs w:val="22"/>
        </w:rPr>
        <w:t xml:space="preserve"> </w:t>
      </w:r>
      <w:r w:rsidR="006875C3" w:rsidRPr="00F942AE">
        <w:rPr>
          <w:rFonts w:cs="Arial"/>
          <w:i w:val="0"/>
          <w:iCs/>
          <w:szCs w:val="22"/>
        </w:rPr>
        <w:t>σοβαρές</w:t>
      </w:r>
      <w:r w:rsidRPr="00F942AE">
        <w:rPr>
          <w:rFonts w:cs="Arial"/>
          <w:i w:val="0"/>
          <w:iCs/>
          <w:szCs w:val="22"/>
        </w:rPr>
        <w:t>,</w:t>
      </w:r>
      <w:r w:rsidR="006875C3" w:rsidRPr="00F942AE">
        <w:rPr>
          <w:rFonts w:cs="Arial"/>
          <w:i w:val="0"/>
          <w:iCs/>
          <w:szCs w:val="22"/>
        </w:rPr>
        <w:t xml:space="preserve"> </w:t>
      </w:r>
      <w:r w:rsidR="00A0046B" w:rsidRPr="00F942AE">
        <w:rPr>
          <w:rFonts w:cs="Arial"/>
          <w:bCs/>
          <w:i w:val="0"/>
          <w:szCs w:val="22"/>
        </w:rPr>
        <w:t xml:space="preserve"> λόγω του ύψους των </w:t>
      </w:r>
      <w:r w:rsidRPr="00F942AE">
        <w:rPr>
          <w:rFonts w:cs="Arial"/>
          <w:bCs/>
          <w:i w:val="0"/>
          <w:szCs w:val="22"/>
        </w:rPr>
        <w:t xml:space="preserve">   </w:t>
      </w:r>
      <w:r w:rsidR="00A0046B" w:rsidRPr="00F942AE">
        <w:rPr>
          <w:rFonts w:cs="Arial"/>
          <w:bCs/>
          <w:i w:val="0"/>
          <w:szCs w:val="22"/>
        </w:rPr>
        <w:t>χρηματικών ποσών</w:t>
      </w:r>
      <w:r w:rsidRPr="00F942AE">
        <w:rPr>
          <w:rFonts w:cs="Arial"/>
          <w:bCs/>
          <w:i w:val="0"/>
          <w:szCs w:val="22"/>
        </w:rPr>
        <w:t xml:space="preserve"> που αφορούν</w:t>
      </w:r>
      <w:r w:rsidR="00A0046B" w:rsidRPr="00F942AE">
        <w:rPr>
          <w:rFonts w:cs="Arial"/>
          <w:bCs/>
          <w:i w:val="0"/>
          <w:szCs w:val="22"/>
        </w:rPr>
        <w:t xml:space="preserve">, </w:t>
      </w:r>
      <w:r w:rsidRPr="00F942AE">
        <w:rPr>
          <w:rFonts w:cs="Arial"/>
          <w:bCs/>
          <w:i w:val="0"/>
          <w:szCs w:val="22"/>
        </w:rPr>
        <w:t>και/ή</w:t>
      </w:r>
      <w:r w:rsidR="00A0046B" w:rsidRPr="00F942AE">
        <w:rPr>
          <w:rFonts w:cs="Arial"/>
          <w:bCs/>
          <w:i w:val="0"/>
          <w:szCs w:val="22"/>
        </w:rPr>
        <w:t xml:space="preserve"> λόγω του εξειδικευμένου αντικειμένου και/ή πολυπλοκότητας και/ή της σοβαρότητας των ανακύπτοντων νομικών ζητημάτων, είτε για οποιονδήποτε άλλο λόγο, κατά την αποκλειστική κρίση του, το Τμήμα δύναται να εφαρμόσει την ανωτέρω διαδικασία με τις ακόλουθες διαφοροποιήσεις</w:t>
      </w:r>
      <w:r w:rsidR="007A49B1" w:rsidRPr="00F942AE">
        <w:rPr>
          <w:rFonts w:cs="Arial"/>
          <w:i w:val="0"/>
          <w:iCs/>
          <w:szCs w:val="22"/>
        </w:rPr>
        <w:t xml:space="preserve">: </w:t>
      </w:r>
    </w:p>
    <w:p w14:paraId="43B18A31" w14:textId="77777777" w:rsidR="007A49B1" w:rsidRPr="00F942AE" w:rsidRDefault="007A49B1" w:rsidP="007A49B1">
      <w:pPr>
        <w:pStyle w:val="ListParagraph"/>
        <w:spacing w:before="100" w:beforeAutospacing="1"/>
        <w:ind w:right="-187"/>
        <w:rPr>
          <w:rFonts w:cs="Arial"/>
          <w:i w:val="0"/>
          <w:iCs/>
          <w:szCs w:val="22"/>
        </w:rPr>
      </w:pPr>
    </w:p>
    <w:p w14:paraId="59756DD8" w14:textId="4C4F4A27" w:rsidR="000C2151" w:rsidRPr="00F942AE" w:rsidRDefault="007A49B1" w:rsidP="00C9713D">
      <w:pPr>
        <w:pStyle w:val="ListParagraph"/>
        <w:numPr>
          <w:ilvl w:val="0"/>
          <w:numId w:val="18"/>
        </w:numPr>
        <w:spacing w:before="100" w:beforeAutospacing="1" w:line="276" w:lineRule="auto"/>
        <w:ind w:right="-187"/>
        <w:rPr>
          <w:rFonts w:cs="Arial"/>
          <w:i w:val="0"/>
          <w:iCs/>
          <w:szCs w:val="22"/>
        </w:rPr>
      </w:pPr>
      <w:r w:rsidRPr="00F942AE">
        <w:rPr>
          <w:rFonts w:cs="Arial"/>
          <w:i w:val="0"/>
          <w:iCs/>
          <w:szCs w:val="22"/>
        </w:rPr>
        <w:t xml:space="preserve">Το Τμήμα </w:t>
      </w:r>
      <w:r w:rsidR="004A58BD" w:rsidRPr="00F942AE">
        <w:rPr>
          <w:rFonts w:cs="Arial"/>
          <w:i w:val="0"/>
          <w:iCs/>
          <w:szCs w:val="22"/>
        </w:rPr>
        <w:t>θα απευθύνεται με γραπτά αιτήματα τα οποία θα αποστέλλονται μέσω ηλεκτρονικού ταχυδρομείου σε</w:t>
      </w:r>
      <w:r w:rsidR="006875C3" w:rsidRPr="00F942AE">
        <w:rPr>
          <w:rFonts w:cs="Arial"/>
          <w:i w:val="0"/>
          <w:iCs/>
          <w:szCs w:val="22"/>
        </w:rPr>
        <w:t xml:space="preserve"> τουλάχιστον </w:t>
      </w:r>
      <w:r w:rsidR="006875C3" w:rsidRPr="00F942AE">
        <w:rPr>
          <w:rFonts w:cs="Arial"/>
          <w:b/>
          <w:bCs/>
          <w:i w:val="0"/>
          <w:iCs/>
          <w:szCs w:val="22"/>
        </w:rPr>
        <w:t>τρεις (3)</w:t>
      </w:r>
      <w:r w:rsidR="006875C3" w:rsidRPr="00F942AE">
        <w:rPr>
          <w:rFonts w:cs="Arial"/>
          <w:i w:val="0"/>
          <w:iCs/>
          <w:szCs w:val="22"/>
        </w:rPr>
        <w:t xml:space="preserve"> ενδιαφερόμενους</w:t>
      </w:r>
      <w:r w:rsidR="00C80223" w:rsidRPr="00F942AE">
        <w:rPr>
          <w:rFonts w:cs="Arial"/>
          <w:i w:val="0"/>
          <w:iCs/>
          <w:szCs w:val="22"/>
        </w:rPr>
        <w:t xml:space="preserve"> </w:t>
      </w:r>
      <w:r w:rsidR="00554B4E" w:rsidRPr="00F942AE">
        <w:rPr>
          <w:rFonts w:cs="Arial"/>
          <w:i w:val="0"/>
          <w:iCs/>
          <w:szCs w:val="22"/>
        </w:rPr>
        <w:t xml:space="preserve">της επιλογής του </w:t>
      </w:r>
      <w:r w:rsidR="000C2151" w:rsidRPr="00F942AE">
        <w:rPr>
          <w:rFonts w:cs="Arial"/>
          <w:i w:val="0"/>
          <w:iCs/>
          <w:szCs w:val="22"/>
        </w:rPr>
        <w:t>που υπέγραψαν τη Συμφωνία Πλαίσιο και περιλαμβάνονται στον κατάλογο</w:t>
      </w:r>
      <w:r w:rsidR="00A0046B" w:rsidRPr="00F942AE">
        <w:rPr>
          <w:rFonts w:cs="Arial"/>
          <w:i w:val="0"/>
          <w:iCs/>
          <w:szCs w:val="22"/>
        </w:rPr>
        <w:t xml:space="preserve"> που καταρτίζεται σύμφωνα με την παράγραφο 4.6.</w:t>
      </w:r>
      <w:r w:rsidR="00A0046B" w:rsidRPr="00F942AE">
        <w:rPr>
          <w:rFonts w:cs="Arial"/>
          <w:i w:val="0"/>
          <w:iCs/>
          <w:szCs w:val="22"/>
          <w:lang w:val="en-US"/>
        </w:rPr>
        <w:t>i</w:t>
      </w:r>
      <w:r w:rsidR="00A0046B" w:rsidRPr="00F942AE">
        <w:rPr>
          <w:rFonts w:cs="Arial"/>
          <w:i w:val="0"/>
          <w:iCs/>
          <w:szCs w:val="22"/>
        </w:rPr>
        <w:t xml:space="preserve"> της παρούσας Πρόσκλησης</w:t>
      </w:r>
      <w:r w:rsidR="000C2151" w:rsidRPr="00F942AE">
        <w:rPr>
          <w:rFonts w:cs="Arial"/>
          <w:i w:val="0"/>
          <w:iCs/>
          <w:szCs w:val="22"/>
        </w:rPr>
        <w:t>, ζητώντας τους να υποβάλουν οικονομική προσφορά σε σχέση με τη ζητούμενη εργασία.</w:t>
      </w:r>
    </w:p>
    <w:p w14:paraId="4EB21500" w14:textId="77777777" w:rsidR="000C2151" w:rsidRPr="00F942AE" w:rsidRDefault="000C2151" w:rsidP="007A49B1">
      <w:pPr>
        <w:pStyle w:val="ListParagraph"/>
        <w:spacing w:before="100" w:beforeAutospacing="1"/>
        <w:ind w:right="-187"/>
        <w:rPr>
          <w:rFonts w:cs="Arial"/>
          <w:i w:val="0"/>
          <w:iCs/>
          <w:szCs w:val="22"/>
        </w:rPr>
      </w:pPr>
    </w:p>
    <w:p w14:paraId="20FEDD1D" w14:textId="7A4C79C6" w:rsidR="0055504B" w:rsidRPr="00F942AE" w:rsidRDefault="0055504B" w:rsidP="0055504B">
      <w:pPr>
        <w:pStyle w:val="ListParagraph"/>
        <w:numPr>
          <w:ilvl w:val="0"/>
          <w:numId w:val="18"/>
        </w:numPr>
        <w:spacing w:before="100" w:beforeAutospacing="1" w:line="276" w:lineRule="auto"/>
        <w:ind w:right="-187"/>
        <w:rPr>
          <w:rFonts w:cs="Arial"/>
          <w:i w:val="0"/>
          <w:iCs/>
          <w:szCs w:val="22"/>
        </w:rPr>
      </w:pPr>
      <w:r w:rsidRPr="00F942AE">
        <w:rPr>
          <w:rFonts w:cs="Arial"/>
          <w:i w:val="0"/>
          <w:iCs/>
          <w:szCs w:val="22"/>
        </w:rPr>
        <w:t>Το ύψος της οικονομικής προσφοράς μπορεί να υπολογίζεται είτε επί ωριαίας αμοιβής (hourly rate) είτε με εφαρμογή ανώτατου ορίου (capped fee), είτε με οποιονδήποτε από τους προαναφερόμενους τρόπους, κατ’ επιλογή του Τμήματος Αφερεγγυότητας και ως ήθελε ορίσει στο γραπτό αίτημά του προς τους ενδιαφερόμενους.</w:t>
      </w:r>
    </w:p>
    <w:p w14:paraId="765F153E" w14:textId="77777777" w:rsidR="0055504B" w:rsidRPr="00F942AE" w:rsidRDefault="0055504B" w:rsidP="00F50212">
      <w:pPr>
        <w:pStyle w:val="ListParagraph"/>
        <w:spacing w:before="100" w:beforeAutospacing="1" w:line="276" w:lineRule="auto"/>
        <w:ind w:left="1032" w:right="-187"/>
        <w:rPr>
          <w:rFonts w:cs="Arial"/>
          <w:i w:val="0"/>
          <w:iCs/>
          <w:szCs w:val="22"/>
        </w:rPr>
      </w:pPr>
    </w:p>
    <w:p w14:paraId="52DC6C39" w14:textId="4B195D7D" w:rsidR="00EE1FAD" w:rsidRPr="00F942AE" w:rsidRDefault="000C2151" w:rsidP="00EE1FAD">
      <w:pPr>
        <w:pStyle w:val="ListParagraph"/>
        <w:numPr>
          <w:ilvl w:val="0"/>
          <w:numId w:val="18"/>
        </w:numPr>
        <w:spacing w:before="100" w:beforeAutospacing="1" w:line="276" w:lineRule="auto"/>
        <w:ind w:right="-187"/>
        <w:rPr>
          <w:rFonts w:cs="Arial"/>
          <w:i w:val="0"/>
          <w:iCs/>
          <w:szCs w:val="22"/>
        </w:rPr>
      </w:pPr>
      <w:r w:rsidRPr="00F942AE">
        <w:rPr>
          <w:rFonts w:cs="Arial"/>
          <w:i w:val="0"/>
          <w:iCs/>
          <w:szCs w:val="22"/>
        </w:rPr>
        <w:t>Σε περίπτωση που το Τμήμα Αφερεγγυότητας λάβει προσφορές από περισσότερους του ενός (</w:t>
      </w:r>
      <w:r w:rsidR="00EE1FAD" w:rsidRPr="00F942AE">
        <w:rPr>
          <w:rFonts w:cs="Arial"/>
          <w:i w:val="0"/>
          <w:iCs/>
          <w:szCs w:val="22"/>
        </w:rPr>
        <w:t>1</w:t>
      </w:r>
      <w:r w:rsidRPr="00F942AE">
        <w:rPr>
          <w:rFonts w:cs="Arial"/>
          <w:i w:val="0"/>
          <w:iCs/>
          <w:szCs w:val="22"/>
        </w:rPr>
        <w:t xml:space="preserve">) ενδιαφερόμενους, </w:t>
      </w:r>
      <w:r w:rsidR="00F47A66" w:rsidRPr="00F942AE">
        <w:rPr>
          <w:rFonts w:cs="Arial"/>
          <w:i w:val="0"/>
          <w:iCs/>
          <w:szCs w:val="22"/>
        </w:rPr>
        <w:t xml:space="preserve">η σύμβαση θα ανατίθεται στον προσφέροντα </w:t>
      </w:r>
      <w:r w:rsidRPr="00F942AE">
        <w:rPr>
          <w:rFonts w:cs="Arial"/>
          <w:i w:val="0"/>
          <w:iCs/>
          <w:szCs w:val="22"/>
        </w:rPr>
        <w:t xml:space="preserve">που </w:t>
      </w:r>
      <w:r w:rsidR="00A92B4E" w:rsidRPr="00F942AE">
        <w:rPr>
          <w:rFonts w:cs="Arial"/>
          <w:i w:val="0"/>
          <w:iCs/>
          <w:szCs w:val="22"/>
        </w:rPr>
        <w:t xml:space="preserve">υπέβαλε την πλέον συμφέρουσα </w:t>
      </w:r>
      <w:r w:rsidR="00266742" w:rsidRPr="00F942AE">
        <w:rPr>
          <w:rFonts w:cs="Arial"/>
          <w:i w:val="0"/>
          <w:iCs/>
          <w:szCs w:val="22"/>
        </w:rPr>
        <w:t xml:space="preserve">από οικονομική άποψη </w:t>
      </w:r>
      <w:r w:rsidR="00A92B4E" w:rsidRPr="00F942AE">
        <w:rPr>
          <w:rFonts w:cs="Arial"/>
          <w:i w:val="0"/>
          <w:iCs/>
          <w:szCs w:val="22"/>
        </w:rPr>
        <w:t xml:space="preserve">προσφορά, βάσει βέλτιστης σχέσης ποιότητας–τιμής η οποία εκτιμάται με βάση </w:t>
      </w:r>
      <w:r w:rsidR="00F47A66" w:rsidRPr="00F942AE">
        <w:rPr>
          <w:rFonts w:cs="Arial"/>
          <w:i w:val="0"/>
          <w:iCs/>
          <w:szCs w:val="22"/>
        </w:rPr>
        <w:t>τα ακόλουθα κριτήρια</w:t>
      </w:r>
      <w:r w:rsidR="00AC5742" w:rsidRPr="00F942AE">
        <w:rPr>
          <w:rFonts w:cs="Arial"/>
          <w:i w:val="0"/>
          <w:iCs/>
          <w:szCs w:val="22"/>
        </w:rPr>
        <w:t xml:space="preserve"> (κατά φθίνουσα σπουδαιότητα)</w:t>
      </w:r>
      <w:r w:rsidR="001F6D42" w:rsidRPr="00F942AE">
        <w:rPr>
          <w:rFonts w:cs="Arial"/>
          <w:i w:val="0"/>
          <w:iCs/>
          <w:szCs w:val="22"/>
        </w:rPr>
        <w:t xml:space="preserve">: </w:t>
      </w:r>
    </w:p>
    <w:p w14:paraId="6D309574" w14:textId="77777777" w:rsidR="00EE1FAD" w:rsidRPr="00F942AE" w:rsidRDefault="00EE1FAD" w:rsidP="00C9713D">
      <w:pPr>
        <w:pStyle w:val="ListParagraph"/>
        <w:rPr>
          <w:rFonts w:cs="Arial"/>
          <w:i w:val="0"/>
          <w:iCs/>
          <w:szCs w:val="22"/>
        </w:rPr>
      </w:pPr>
    </w:p>
    <w:p w14:paraId="5149D606" w14:textId="51D31A13" w:rsidR="00EE1FAD" w:rsidRPr="00F942AE" w:rsidRDefault="001F6D42" w:rsidP="00EE1FAD">
      <w:pPr>
        <w:pStyle w:val="ListParagraph"/>
        <w:spacing w:before="100" w:beforeAutospacing="1" w:line="276" w:lineRule="auto"/>
        <w:ind w:left="1032" w:right="-187"/>
        <w:rPr>
          <w:rFonts w:cs="Arial"/>
          <w:i w:val="0"/>
          <w:iCs/>
          <w:szCs w:val="22"/>
        </w:rPr>
      </w:pPr>
      <w:r w:rsidRPr="00F942AE">
        <w:rPr>
          <w:rFonts w:cs="Arial"/>
          <w:i w:val="0"/>
          <w:iCs/>
          <w:szCs w:val="22"/>
        </w:rPr>
        <w:t>(α) αποδεδειγμένη προηγούμενη εμπειρία στο αντικείμενο</w:t>
      </w:r>
      <w:r w:rsidR="00F47A66" w:rsidRPr="00F942AE">
        <w:rPr>
          <w:rFonts w:cs="Arial"/>
          <w:i w:val="0"/>
          <w:iCs/>
          <w:szCs w:val="22"/>
        </w:rPr>
        <w:t xml:space="preserve"> που αφορά η συγκεκριμένη υπόθεση</w:t>
      </w:r>
      <w:r w:rsidR="00C72CA2" w:rsidRPr="00F942AE">
        <w:rPr>
          <w:rFonts w:cs="Arial"/>
          <w:i w:val="0"/>
          <w:iCs/>
          <w:szCs w:val="22"/>
        </w:rPr>
        <w:t>,</w:t>
      </w:r>
      <w:r w:rsidRPr="00F942AE">
        <w:rPr>
          <w:rFonts w:cs="Arial"/>
          <w:i w:val="0"/>
          <w:iCs/>
          <w:szCs w:val="22"/>
        </w:rPr>
        <w:t xml:space="preserve"> (β)</w:t>
      </w:r>
      <w:r w:rsidR="00E85C93" w:rsidRPr="00F942AE">
        <w:rPr>
          <w:rFonts w:cs="Arial"/>
          <w:i w:val="0"/>
          <w:iCs/>
          <w:szCs w:val="22"/>
        </w:rPr>
        <w:t xml:space="preserve"> </w:t>
      </w:r>
      <w:r w:rsidR="00AC5742" w:rsidRPr="00F942AE">
        <w:rPr>
          <w:rFonts w:cs="Arial"/>
          <w:i w:val="0"/>
          <w:iCs/>
          <w:szCs w:val="22"/>
        </w:rPr>
        <w:t>προηγούμενη καλή συνεργασία με το Τμήμα Αφερεγγυότητας</w:t>
      </w:r>
      <w:r w:rsidR="00F47A66" w:rsidRPr="00F942AE">
        <w:rPr>
          <w:rFonts w:cs="Arial"/>
          <w:i w:val="0"/>
          <w:iCs/>
          <w:szCs w:val="22"/>
        </w:rPr>
        <w:t xml:space="preserve">, </w:t>
      </w:r>
    </w:p>
    <w:p w14:paraId="0941E383" w14:textId="2A9C3ED1" w:rsidR="00EE1FAD" w:rsidRPr="00F942AE" w:rsidRDefault="001F6D42" w:rsidP="00EE1FAD">
      <w:pPr>
        <w:pStyle w:val="ListParagraph"/>
        <w:spacing w:before="100" w:beforeAutospacing="1" w:line="276" w:lineRule="auto"/>
        <w:ind w:left="1032" w:right="-187"/>
        <w:rPr>
          <w:rFonts w:cs="Arial"/>
          <w:i w:val="0"/>
          <w:iCs/>
          <w:szCs w:val="22"/>
        </w:rPr>
      </w:pPr>
      <w:r w:rsidRPr="00F942AE">
        <w:rPr>
          <w:rFonts w:cs="Arial"/>
          <w:i w:val="0"/>
          <w:iCs/>
          <w:szCs w:val="22"/>
        </w:rPr>
        <w:t xml:space="preserve">(γ) </w:t>
      </w:r>
      <w:r w:rsidR="00AC5742" w:rsidRPr="00F942AE">
        <w:rPr>
          <w:rFonts w:cs="Arial"/>
          <w:i w:val="0"/>
          <w:iCs/>
          <w:szCs w:val="22"/>
        </w:rPr>
        <w:t>επαγγελματική ικανότητα, όπως τεκμηριώνεται από τα υποστηρικτικά έγγραφα που συνοδεύουν την Εκδήλωση Ενδιαφέροντος,</w:t>
      </w:r>
      <w:r w:rsidR="00AC5742" w:rsidRPr="00F942AE" w:rsidDel="00AC5742">
        <w:rPr>
          <w:rFonts w:cs="Arial"/>
          <w:i w:val="0"/>
          <w:iCs/>
          <w:szCs w:val="22"/>
        </w:rPr>
        <w:t xml:space="preserve"> </w:t>
      </w:r>
      <w:r w:rsidRPr="00F942AE">
        <w:rPr>
          <w:rFonts w:cs="Arial"/>
          <w:i w:val="0"/>
          <w:iCs/>
          <w:szCs w:val="22"/>
        </w:rPr>
        <w:t xml:space="preserve">και </w:t>
      </w:r>
    </w:p>
    <w:p w14:paraId="5F182102" w14:textId="304EC53F" w:rsidR="004A58BD" w:rsidRPr="00F942AE" w:rsidRDefault="00F47A66" w:rsidP="0055504B">
      <w:pPr>
        <w:pStyle w:val="ListParagraph"/>
        <w:spacing w:before="100" w:beforeAutospacing="1" w:line="276" w:lineRule="auto"/>
        <w:ind w:left="1032" w:right="-187"/>
        <w:rPr>
          <w:rFonts w:cs="Arial"/>
          <w:i w:val="0"/>
          <w:iCs/>
          <w:szCs w:val="22"/>
        </w:rPr>
      </w:pPr>
      <w:r w:rsidRPr="00F942AE">
        <w:rPr>
          <w:rFonts w:cs="Arial"/>
          <w:i w:val="0"/>
          <w:iCs/>
          <w:szCs w:val="22"/>
        </w:rPr>
        <w:t xml:space="preserve">(δ) </w:t>
      </w:r>
      <w:r w:rsidR="001F6D42" w:rsidRPr="00F942AE">
        <w:rPr>
          <w:rFonts w:cs="Arial"/>
          <w:i w:val="0"/>
          <w:iCs/>
          <w:szCs w:val="22"/>
        </w:rPr>
        <w:t xml:space="preserve">κάθε άλλο στοιχείο συναφές με τις ανάγκες της ζητούμενης Υπηρεσίας. </w:t>
      </w:r>
    </w:p>
    <w:p w14:paraId="5C94F827" w14:textId="77777777" w:rsidR="00EE1FAD" w:rsidRPr="00F942AE" w:rsidRDefault="00EE1FAD" w:rsidP="00C9713D">
      <w:pPr>
        <w:pStyle w:val="ListParagraph"/>
        <w:spacing w:before="100" w:beforeAutospacing="1"/>
        <w:ind w:right="-187"/>
        <w:rPr>
          <w:rFonts w:cs="Arial"/>
          <w:i w:val="0"/>
          <w:iCs/>
          <w:szCs w:val="22"/>
        </w:rPr>
      </w:pPr>
    </w:p>
    <w:p w14:paraId="114F8465" w14:textId="272454F6" w:rsidR="00ED5B2F" w:rsidRPr="00F942AE" w:rsidRDefault="001D2EB8" w:rsidP="004A58BD">
      <w:pPr>
        <w:pStyle w:val="ListParagraph"/>
        <w:numPr>
          <w:ilvl w:val="0"/>
          <w:numId w:val="14"/>
        </w:numPr>
        <w:spacing w:before="100" w:beforeAutospacing="1" w:line="276" w:lineRule="auto"/>
        <w:ind w:right="-187"/>
        <w:rPr>
          <w:rFonts w:cs="Arial"/>
          <w:i w:val="0"/>
          <w:iCs/>
          <w:szCs w:val="22"/>
        </w:rPr>
      </w:pPr>
      <w:r w:rsidRPr="00F942AE">
        <w:rPr>
          <w:rFonts w:cs="Arial"/>
          <w:i w:val="0"/>
          <w:iCs/>
          <w:szCs w:val="22"/>
        </w:rPr>
        <w:t xml:space="preserve">Νοείται ότι, εάν </w:t>
      </w:r>
      <w:r w:rsidR="00EE1FAD" w:rsidRPr="00F942AE">
        <w:rPr>
          <w:rFonts w:cs="Arial"/>
          <w:i w:val="0"/>
          <w:iCs/>
          <w:szCs w:val="22"/>
        </w:rPr>
        <w:t xml:space="preserve">σε οποιαδήποτε περίπτωση, </w:t>
      </w:r>
      <w:r w:rsidRPr="00F942AE">
        <w:rPr>
          <w:rFonts w:cs="Arial"/>
          <w:i w:val="0"/>
          <w:iCs/>
          <w:szCs w:val="22"/>
        </w:rPr>
        <w:t>λόγω της φύσης της υπόθεσης απαιτείται από τον προσφέροντα η κατοχή εξειδικευμένης άδειας ή άλλου επαγγελματικού προσόντος ή τίτλου</w:t>
      </w:r>
      <w:r w:rsidR="00F47A66" w:rsidRPr="00F942AE">
        <w:rPr>
          <w:rFonts w:cs="Arial"/>
          <w:i w:val="0"/>
          <w:iCs/>
          <w:szCs w:val="22"/>
        </w:rPr>
        <w:t xml:space="preserve"> (όπως </w:t>
      </w:r>
      <w:r w:rsidR="004A58BD" w:rsidRPr="00F942AE">
        <w:rPr>
          <w:rFonts w:cs="Arial"/>
          <w:i w:val="0"/>
          <w:iCs/>
          <w:szCs w:val="22"/>
        </w:rPr>
        <w:t>για παράδειγμα</w:t>
      </w:r>
      <w:r w:rsidR="00F47A66" w:rsidRPr="00F942AE">
        <w:rPr>
          <w:rFonts w:cs="Arial"/>
          <w:i w:val="0"/>
          <w:iCs/>
          <w:szCs w:val="22"/>
        </w:rPr>
        <w:t xml:space="preserve"> κατο</w:t>
      </w:r>
      <w:r w:rsidR="00EE1FAD" w:rsidRPr="00F942AE">
        <w:rPr>
          <w:rFonts w:cs="Arial"/>
          <w:i w:val="0"/>
          <w:iCs/>
          <w:szCs w:val="22"/>
        </w:rPr>
        <w:t>χή άδειας συμβούλου αφερεγγυότητας)</w:t>
      </w:r>
      <w:r w:rsidRPr="00F942AE">
        <w:rPr>
          <w:rFonts w:cs="Arial"/>
          <w:i w:val="0"/>
          <w:iCs/>
          <w:szCs w:val="22"/>
        </w:rPr>
        <w:t xml:space="preserve"> </w:t>
      </w:r>
      <w:r w:rsidR="0025535E" w:rsidRPr="00F942AE">
        <w:rPr>
          <w:rFonts w:cs="Arial"/>
          <w:i w:val="0"/>
          <w:iCs/>
          <w:szCs w:val="22"/>
        </w:rPr>
        <w:t>το Τμήμα Αφερεγγυότητας θα ενημερώνει σχετικώς τους ενδιαφερόμενους στην πρόσκλησή του, οι οποίοι σε περίπτωση που υποβάλουν προσφορά, οφείλουν να επιβεβαιώνουν ότι κατέχουν την απαιτούμενη άδεια, το προσόν ή τον τίτλο, ανάλογα με την περίπτωση</w:t>
      </w:r>
      <w:r w:rsidRPr="00F942AE">
        <w:rPr>
          <w:rFonts w:cs="Arial"/>
          <w:i w:val="0"/>
          <w:iCs/>
          <w:szCs w:val="22"/>
        </w:rPr>
        <w:t>.</w:t>
      </w:r>
    </w:p>
    <w:p w14:paraId="2644F4D1" w14:textId="77777777" w:rsidR="00EE1FAD" w:rsidRPr="00F942AE" w:rsidRDefault="00EE1FAD" w:rsidP="00C9713D">
      <w:pPr>
        <w:pStyle w:val="ListParagraph"/>
        <w:spacing w:before="100" w:beforeAutospacing="1" w:line="276" w:lineRule="auto"/>
        <w:ind w:right="-187"/>
        <w:rPr>
          <w:rFonts w:cs="Arial"/>
          <w:i w:val="0"/>
          <w:iCs/>
          <w:szCs w:val="22"/>
        </w:rPr>
      </w:pPr>
    </w:p>
    <w:p w14:paraId="30966877" w14:textId="37DC1EF6" w:rsidR="00ED5B2F" w:rsidRPr="00F942AE" w:rsidRDefault="004873FF" w:rsidP="00ED5B2F">
      <w:pPr>
        <w:pStyle w:val="ListParagraph"/>
        <w:numPr>
          <w:ilvl w:val="0"/>
          <w:numId w:val="14"/>
        </w:numPr>
        <w:spacing w:before="100" w:beforeAutospacing="1" w:line="276" w:lineRule="auto"/>
        <w:ind w:right="-187"/>
        <w:rPr>
          <w:rFonts w:cs="Arial"/>
          <w:i w:val="0"/>
          <w:iCs/>
          <w:szCs w:val="22"/>
        </w:rPr>
      </w:pPr>
      <w:r w:rsidRPr="00F942AE">
        <w:rPr>
          <w:rFonts w:cs="Arial"/>
          <w:i w:val="0"/>
          <w:iCs/>
          <w:szCs w:val="22"/>
        </w:rPr>
        <w:t xml:space="preserve">Νοείται </w:t>
      </w:r>
      <w:r w:rsidR="00EE1FAD" w:rsidRPr="00F942AE">
        <w:rPr>
          <w:rFonts w:cs="Arial"/>
          <w:i w:val="0"/>
          <w:iCs/>
          <w:szCs w:val="22"/>
        </w:rPr>
        <w:t xml:space="preserve">επίσης </w:t>
      </w:r>
      <w:r w:rsidRPr="00F942AE">
        <w:rPr>
          <w:rFonts w:cs="Arial"/>
          <w:i w:val="0"/>
          <w:iCs/>
          <w:szCs w:val="22"/>
        </w:rPr>
        <w:t xml:space="preserve">ότι το Τμήμα Αφερεγγυότητας διατηρεί τη δυνατότητα να αναθέσει σε έναν ενδιαφερόμενο δέσμη υποθέσεων πανομοιότυπου ή/και συναφούς αντικειμένου, τηρουμένης της διαδικασίας που περιγράφεται στην παράγραφο 4.6 </w:t>
      </w:r>
      <w:r w:rsidR="0055504B" w:rsidRPr="00F942AE">
        <w:rPr>
          <w:rFonts w:cs="Arial"/>
          <w:i w:val="0"/>
          <w:iCs/>
          <w:szCs w:val="22"/>
        </w:rPr>
        <w:t>της παρούσας Πρόσκλησης</w:t>
      </w:r>
      <w:r w:rsidR="00C14CE5" w:rsidRPr="00F942AE">
        <w:rPr>
          <w:rFonts w:cs="Arial"/>
          <w:i w:val="0"/>
          <w:iCs/>
          <w:szCs w:val="22"/>
        </w:rPr>
        <w:t xml:space="preserve">. </w:t>
      </w:r>
    </w:p>
    <w:p w14:paraId="41F90837" w14:textId="77777777" w:rsidR="00942E5B" w:rsidRPr="00F942AE" w:rsidRDefault="00942E5B" w:rsidP="00706391">
      <w:pPr>
        <w:pStyle w:val="ListParagraph"/>
        <w:spacing w:before="100" w:beforeAutospacing="1"/>
        <w:ind w:right="-187"/>
        <w:rPr>
          <w:rFonts w:cs="Arial"/>
          <w:i w:val="0"/>
          <w:iCs/>
          <w:szCs w:val="22"/>
        </w:rPr>
      </w:pPr>
    </w:p>
    <w:p w14:paraId="34D18452" w14:textId="00FF69B2" w:rsidR="002F7DE8" w:rsidRPr="00F942AE" w:rsidRDefault="00942E5B" w:rsidP="00ED5B2F">
      <w:pPr>
        <w:pStyle w:val="ListParagraph"/>
        <w:numPr>
          <w:ilvl w:val="0"/>
          <w:numId w:val="14"/>
        </w:numPr>
        <w:spacing w:before="100" w:beforeAutospacing="1" w:line="276" w:lineRule="auto"/>
        <w:ind w:right="-187"/>
        <w:rPr>
          <w:rFonts w:cs="Arial"/>
          <w:i w:val="0"/>
          <w:iCs/>
          <w:szCs w:val="22"/>
        </w:rPr>
      </w:pPr>
      <w:bookmarkStart w:id="9" w:name="_Hlk220326430"/>
      <w:r w:rsidRPr="00F942AE">
        <w:rPr>
          <w:rFonts w:cs="Arial"/>
          <w:i w:val="0"/>
          <w:iCs/>
          <w:szCs w:val="22"/>
        </w:rPr>
        <w:lastRenderedPageBreak/>
        <w:t>Η υπογραφή της Συμφωνίας Πλαίσιο δεν συνεπάγεται τη δέσμευση του Τμήματος Αφερεγγυότητας να αναθέσει στον οποιαδήποτε υπόθεση και/ή οποιαδήποτε νομικής φύσεως εργασία</w:t>
      </w:r>
      <w:r w:rsidR="003F7F76" w:rsidRPr="00F942AE">
        <w:rPr>
          <w:rFonts w:cs="Arial"/>
          <w:i w:val="0"/>
          <w:iCs/>
          <w:szCs w:val="22"/>
        </w:rPr>
        <w:t xml:space="preserve"> στον ενδιαφερόμενο με τον οποί</w:t>
      </w:r>
      <w:r w:rsidR="009D041A" w:rsidRPr="00F942AE">
        <w:rPr>
          <w:rFonts w:cs="Arial"/>
          <w:i w:val="0"/>
          <w:iCs/>
          <w:szCs w:val="22"/>
        </w:rPr>
        <w:t>ο</w:t>
      </w:r>
      <w:r w:rsidR="003F7F76" w:rsidRPr="00F942AE">
        <w:rPr>
          <w:rFonts w:cs="Arial"/>
          <w:i w:val="0"/>
          <w:iCs/>
          <w:szCs w:val="22"/>
        </w:rPr>
        <w:t xml:space="preserve"> συνάφθηκε Συμφωνία Πλα</w:t>
      </w:r>
      <w:r w:rsidR="002F5BC5" w:rsidRPr="00F942AE">
        <w:rPr>
          <w:rFonts w:cs="Arial"/>
          <w:i w:val="0"/>
          <w:iCs/>
          <w:szCs w:val="22"/>
        </w:rPr>
        <w:t>ίσιο</w:t>
      </w:r>
      <w:r w:rsidR="009D041A" w:rsidRPr="00F942AE">
        <w:rPr>
          <w:rFonts w:cs="Arial"/>
          <w:i w:val="0"/>
          <w:iCs/>
          <w:szCs w:val="22"/>
        </w:rPr>
        <w:t>.</w:t>
      </w:r>
    </w:p>
    <w:bookmarkEnd w:id="9"/>
    <w:p w14:paraId="3E864013" w14:textId="77777777" w:rsidR="00ED5B2F" w:rsidRPr="00F942AE" w:rsidRDefault="00ED5B2F" w:rsidP="00C9713D">
      <w:pPr>
        <w:pStyle w:val="ListParagraph"/>
        <w:spacing w:before="100" w:beforeAutospacing="1" w:line="276" w:lineRule="auto"/>
        <w:ind w:right="-187"/>
        <w:rPr>
          <w:rFonts w:cs="Arial"/>
          <w:i w:val="0"/>
          <w:iCs/>
          <w:szCs w:val="22"/>
        </w:rPr>
      </w:pPr>
    </w:p>
    <w:p w14:paraId="3C3525F7" w14:textId="0A70618B" w:rsidR="009D041A" w:rsidRPr="00F942AE" w:rsidRDefault="00ED5B2F" w:rsidP="00ED5B2F">
      <w:pPr>
        <w:pStyle w:val="ListParagraph"/>
        <w:numPr>
          <w:ilvl w:val="0"/>
          <w:numId w:val="14"/>
        </w:numPr>
        <w:spacing w:before="100" w:beforeAutospacing="1" w:line="276" w:lineRule="auto"/>
        <w:ind w:right="-187"/>
        <w:rPr>
          <w:rFonts w:cs="Arial"/>
          <w:i w:val="0"/>
          <w:iCs/>
          <w:szCs w:val="22"/>
        </w:rPr>
      </w:pPr>
      <w:r w:rsidRPr="00F942AE">
        <w:rPr>
          <w:rFonts w:cs="Arial"/>
          <w:i w:val="0"/>
          <w:iCs/>
          <w:szCs w:val="22"/>
        </w:rPr>
        <w:t xml:space="preserve">Το Τμήμα Αφερεγγυότητας διατηρεί το δικαίωμα να ακυρώσει </w:t>
      </w:r>
      <w:r w:rsidR="009D041A" w:rsidRPr="00F942AE">
        <w:rPr>
          <w:rFonts w:cs="Arial"/>
          <w:i w:val="0"/>
          <w:iCs/>
          <w:szCs w:val="22"/>
        </w:rPr>
        <w:t>τη διαδικασία που καθορίζεται στην παρούσα πρόσκληση κατά την κρίση του σε περίπτωση που</w:t>
      </w:r>
      <w:r w:rsidRPr="00F942AE">
        <w:rPr>
          <w:rFonts w:cs="Arial"/>
          <w:i w:val="0"/>
          <w:iCs/>
          <w:szCs w:val="22"/>
        </w:rPr>
        <w:t xml:space="preserve"> δεν υποβληθεί ικανοποιητικός αριθμός δηλώσεων ενδιαφέροντος.</w:t>
      </w:r>
    </w:p>
    <w:p w14:paraId="08A95D84" w14:textId="77777777" w:rsidR="0031135D" w:rsidRPr="00F942AE" w:rsidRDefault="00E73EDC" w:rsidP="009D0024">
      <w:pPr>
        <w:spacing w:before="100" w:beforeAutospacing="1" w:line="276" w:lineRule="auto"/>
        <w:ind w:right="-187"/>
        <w:rPr>
          <w:rFonts w:cs="Arial"/>
          <w:b/>
          <w:bCs/>
          <w:i w:val="0"/>
          <w:iCs/>
          <w:szCs w:val="22"/>
        </w:rPr>
      </w:pPr>
      <w:r w:rsidRPr="00F942AE">
        <w:rPr>
          <w:rFonts w:cs="Arial"/>
          <w:b/>
          <w:bCs/>
          <w:i w:val="0"/>
          <w:iCs/>
          <w:szCs w:val="22"/>
        </w:rPr>
        <w:t xml:space="preserve">Τμήμα Αφερεγγυότητας, </w:t>
      </w:r>
    </w:p>
    <w:p w14:paraId="4050FE38" w14:textId="1342E71F" w:rsidR="00E73EDC" w:rsidRPr="00F942AE" w:rsidRDefault="00E73EDC" w:rsidP="0031135D">
      <w:pPr>
        <w:spacing w:before="100" w:beforeAutospacing="1" w:line="276" w:lineRule="auto"/>
        <w:ind w:right="-187"/>
        <w:rPr>
          <w:rFonts w:cs="Arial"/>
          <w:b/>
          <w:bCs/>
          <w:i w:val="0"/>
          <w:iCs/>
          <w:szCs w:val="22"/>
        </w:rPr>
      </w:pPr>
      <w:r w:rsidRPr="00F942AE">
        <w:rPr>
          <w:rFonts w:cs="Arial"/>
          <w:b/>
          <w:bCs/>
          <w:i w:val="0"/>
          <w:iCs/>
          <w:szCs w:val="22"/>
        </w:rPr>
        <w:t>Υπουργείο Ενέργειας, Εμπορίου και Βιομηχανίας</w:t>
      </w:r>
    </w:p>
    <w:p w14:paraId="37BB73BD" w14:textId="6FD5F2D4" w:rsidR="00EE1FAD" w:rsidRPr="00F942AE" w:rsidRDefault="00E73EDC" w:rsidP="0031135D">
      <w:pPr>
        <w:spacing w:before="100" w:beforeAutospacing="1" w:line="276" w:lineRule="auto"/>
        <w:ind w:right="-187"/>
        <w:rPr>
          <w:rFonts w:cs="Arial"/>
          <w:b/>
          <w:bCs/>
          <w:i w:val="0"/>
          <w:iCs/>
          <w:szCs w:val="22"/>
        </w:rPr>
      </w:pPr>
      <w:r w:rsidRPr="00F942AE">
        <w:rPr>
          <w:rFonts w:cs="Arial"/>
          <w:b/>
          <w:bCs/>
          <w:i w:val="0"/>
          <w:iCs/>
          <w:szCs w:val="22"/>
        </w:rPr>
        <w:t xml:space="preserve">Λευκωσία, </w:t>
      </w:r>
      <w:r w:rsidR="00A04CB2" w:rsidRPr="00F942AE">
        <w:rPr>
          <w:rFonts w:cs="Arial"/>
          <w:b/>
          <w:bCs/>
          <w:i w:val="0"/>
          <w:iCs/>
          <w:szCs w:val="22"/>
        </w:rPr>
        <w:t>10/02/</w:t>
      </w:r>
      <w:r w:rsidR="002F7DE8" w:rsidRPr="00F942AE">
        <w:rPr>
          <w:rFonts w:cs="Arial"/>
          <w:b/>
          <w:bCs/>
          <w:i w:val="0"/>
          <w:iCs/>
          <w:szCs w:val="22"/>
        </w:rPr>
        <w:t>2026</w:t>
      </w:r>
    </w:p>
    <w:p w14:paraId="3DF768F4" w14:textId="77777777" w:rsidR="00EE1FAD" w:rsidRPr="00F942AE" w:rsidRDefault="00EE1FAD">
      <w:pPr>
        <w:overflowPunct/>
        <w:autoSpaceDE/>
        <w:autoSpaceDN/>
        <w:adjustRightInd/>
        <w:spacing w:before="0" w:after="160" w:line="259" w:lineRule="auto"/>
        <w:jc w:val="left"/>
        <w:textAlignment w:val="auto"/>
        <w:rPr>
          <w:rFonts w:cs="Arial"/>
          <w:b/>
          <w:bCs/>
          <w:i w:val="0"/>
          <w:iCs/>
          <w:szCs w:val="22"/>
        </w:rPr>
      </w:pPr>
      <w:r w:rsidRPr="00F942AE">
        <w:rPr>
          <w:rFonts w:cs="Arial"/>
          <w:b/>
          <w:bCs/>
          <w:i w:val="0"/>
          <w:iCs/>
          <w:szCs w:val="22"/>
        </w:rPr>
        <w:br w:type="page"/>
      </w:r>
    </w:p>
    <w:bookmarkEnd w:id="0"/>
    <w:p w14:paraId="4B6871AF" w14:textId="6B9F6ECA" w:rsidR="00BF1A00" w:rsidRPr="00F942AE" w:rsidRDefault="00683055" w:rsidP="00BF1A00">
      <w:pPr>
        <w:jc w:val="center"/>
        <w:rPr>
          <w:rFonts w:cs="Arial"/>
          <w:b/>
          <w:bCs/>
          <w:i w:val="0"/>
          <w:iCs/>
          <w:szCs w:val="22"/>
          <w:u w:val="single"/>
        </w:rPr>
      </w:pPr>
      <w:r w:rsidRPr="00F942AE">
        <w:rPr>
          <w:rFonts w:cs="Arial"/>
          <w:b/>
          <w:bCs/>
          <w:i w:val="0"/>
          <w:iCs/>
          <w:szCs w:val="22"/>
          <w:u w:val="single"/>
        </w:rPr>
        <w:lastRenderedPageBreak/>
        <w:t>ΠΑΡΑΡΤΗΜΑ Ι – ΣΥΜΦΩΝΙΑ ΠΛΑΙΣΙΟ</w:t>
      </w:r>
    </w:p>
    <w:p w14:paraId="47298F82" w14:textId="77777777" w:rsidR="00713E9E" w:rsidRPr="00F942AE" w:rsidRDefault="00713E9E" w:rsidP="00713E9E">
      <w:pPr>
        <w:spacing w:line="360" w:lineRule="auto"/>
        <w:rPr>
          <w:rFonts w:cs="Arial"/>
          <w:i w:val="0"/>
          <w:iCs/>
          <w:szCs w:val="22"/>
        </w:rPr>
      </w:pPr>
      <w:r w:rsidRPr="00F942AE">
        <w:rPr>
          <w:rFonts w:cs="Arial"/>
          <w:i w:val="0"/>
          <w:iCs/>
          <w:szCs w:val="22"/>
        </w:rPr>
        <w:t>Αρ..:</w:t>
      </w:r>
    </w:p>
    <w:p w14:paraId="207342BF" w14:textId="77777777" w:rsidR="00713E9E" w:rsidRPr="00F942AE" w:rsidRDefault="00713E9E" w:rsidP="00713E9E">
      <w:pPr>
        <w:jc w:val="center"/>
        <w:rPr>
          <w:rFonts w:cs="Arial"/>
          <w:szCs w:val="22"/>
        </w:rPr>
      </w:pPr>
    </w:p>
    <w:p w14:paraId="00D46F09" w14:textId="77777777" w:rsidR="00713E9E" w:rsidRPr="00F942AE" w:rsidRDefault="00713E9E" w:rsidP="00713E9E">
      <w:pPr>
        <w:jc w:val="center"/>
        <w:rPr>
          <w:rFonts w:cs="Arial"/>
          <w:szCs w:val="22"/>
        </w:rPr>
      </w:pPr>
    </w:p>
    <w:p w14:paraId="70B450FB" w14:textId="77777777" w:rsidR="00713E9E" w:rsidRPr="00F942AE" w:rsidRDefault="00713E9E" w:rsidP="00713E9E">
      <w:pPr>
        <w:jc w:val="center"/>
        <w:rPr>
          <w:rFonts w:cs="Arial"/>
          <w:szCs w:val="22"/>
        </w:rPr>
      </w:pPr>
    </w:p>
    <w:p w14:paraId="5093AD89" w14:textId="77777777" w:rsidR="00713E9E" w:rsidRPr="00F942AE" w:rsidRDefault="00713E9E" w:rsidP="00713E9E">
      <w:pPr>
        <w:jc w:val="center"/>
        <w:rPr>
          <w:rFonts w:cs="Arial"/>
          <w:b/>
          <w:szCs w:val="22"/>
        </w:rPr>
      </w:pPr>
    </w:p>
    <w:p w14:paraId="4C754BFE" w14:textId="77777777" w:rsidR="00713E9E" w:rsidRPr="00F942AE" w:rsidRDefault="00713E9E" w:rsidP="00713E9E">
      <w:pPr>
        <w:jc w:val="center"/>
        <w:rPr>
          <w:rFonts w:cs="Arial"/>
          <w:b/>
          <w:szCs w:val="22"/>
        </w:rPr>
      </w:pPr>
    </w:p>
    <w:p w14:paraId="4AF12657" w14:textId="77777777" w:rsidR="00713E9E" w:rsidRPr="00F942AE" w:rsidRDefault="00713E9E" w:rsidP="00713E9E">
      <w:pPr>
        <w:jc w:val="center"/>
        <w:rPr>
          <w:rFonts w:cs="Arial"/>
          <w:b/>
          <w:szCs w:val="22"/>
        </w:rPr>
      </w:pPr>
    </w:p>
    <w:p w14:paraId="2058B3FF" w14:textId="77777777" w:rsidR="00713E9E" w:rsidRPr="00F942AE" w:rsidRDefault="00713E9E" w:rsidP="00713E9E">
      <w:pPr>
        <w:jc w:val="center"/>
        <w:rPr>
          <w:rFonts w:cs="Arial"/>
          <w:b/>
          <w:szCs w:val="22"/>
        </w:rPr>
      </w:pPr>
    </w:p>
    <w:p w14:paraId="05FDEFB1" w14:textId="77777777" w:rsidR="00713E9E" w:rsidRPr="00F942AE" w:rsidRDefault="00713E9E" w:rsidP="00713E9E">
      <w:pPr>
        <w:pBdr>
          <w:top w:val="single" w:sz="4" w:space="1" w:color="auto"/>
          <w:left w:val="single" w:sz="4" w:space="0" w:color="auto"/>
          <w:bottom w:val="single" w:sz="4" w:space="1" w:color="auto"/>
          <w:right w:val="single" w:sz="4" w:space="4" w:color="auto"/>
        </w:pBdr>
        <w:jc w:val="center"/>
        <w:rPr>
          <w:rFonts w:cs="Arial"/>
          <w:b/>
          <w:szCs w:val="22"/>
        </w:rPr>
      </w:pPr>
    </w:p>
    <w:p w14:paraId="79E119A9" w14:textId="77777777" w:rsidR="00713E9E" w:rsidRPr="00F942AE" w:rsidRDefault="00713E9E" w:rsidP="00713E9E">
      <w:pPr>
        <w:pBdr>
          <w:top w:val="single" w:sz="4" w:space="1" w:color="auto"/>
          <w:left w:val="single" w:sz="4" w:space="0" w:color="auto"/>
          <w:bottom w:val="single" w:sz="4" w:space="1" w:color="auto"/>
          <w:right w:val="single" w:sz="4" w:space="4" w:color="auto"/>
        </w:pBdr>
        <w:jc w:val="center"/>
        <w:rPr>
          <w:rFonts w:cs="Arial"/>
          <w:b/>
          <w:szCs w:val="22"/>
        </w:rPr>
      </w:pPr>
      <w:r w:rsidRPr="00F942AE">
        <w:rPr>
          <w:rFonts w:cs="Arial"/>
          <w:b/>
          <w:szCs w:val="22"/>
        </w:rPr>
        <w:t>Συμφωνία Πλαίσιο για Αγορά Ad Hoc Νομικών Υπηρεσιών για τις ανάγκες του Τμήματος Αφερεγγυότητας του Υπουργείου Ενέργειας, Εμπορίου και Βιομηχανίας</w:t>
      </w:r>
    </w:p>
    <w:p w14:paraId="4BA269B8" w14:textId="77777777" w:rsidR="00713E9E" w:rsidRPr="00F942AE" w:rsidRDefault="00713E9E" w:rsidP="00713E9E">
      <w:pPr>
        <w:pBdr>
          <w:top w:val="single" w:sz="4" w:space="1" w:color="auto"/>
          <w:left w:val="single" w:sz="4" w:space="0" w:color="auto"/>
          <w:bottom w:val="single" w:sz="4" w:space="1" w:color="auto"/>
          <w:right w:val="single" w:sz="4" w:space="4" w:color="auto"/>
        </w:pBdr>
        <w:jc w:val="left"/>
        <w:rPr>
          <w:rFonts w:cs="Arial"/>
          <w:b/>
          <w:szCs w:val="22"/>
        </w:rPr>
      </w:pPr>
    </w:p>
    <w:p w14:paraId="30BEA577" w14:textId="77777777" w:rsidR="00713E9E" w:rsidRPr="00F942AE" w:rsidRDefault="00713E9E" w:rsidP="00713E9E">
      <w:pPr>
        <w:jc w:val="center"/>
        <w:rPr>
          <w:rFonts w:cs="Arial"/>
          <w:b/>
          <w:szCs w:val="22"/>
        </w:rPr>
      </w:pPr>
    </w:p>
    <w:p w14:paraId="1CDE961B" w14:textId="77777777" w:rsidR="00713E9E" w:rsidRPr="00F942AE" w:rsidRDefault="00713E9E" w:rsidP="00713E9E">
      <w:pPr>
        <w:jc w:val="center"/>
        <w:rPr>
          <w:rFonts w:cs="Arial"/>
          <w:b/>
          <w:i w:val="0"/>
          <w:szCs w:val="22"/>
        </w:rPr>
      </w:pPr>
    </w:p>
    <w:p w14:paraId="2231556A" w14:textId="77777777" w:rsidR="00713E9E" w:rsidRPr="00F942AE" w:rsidRDefault="00713E9E" w:rsidP="00713E9E">
      <w:pPr>
        <w:jc w:val="center"/>
        <w:rPr>
          <w:rFonts w:cs="Arial"/>
          <w:b/>
          <w:i w:val="0"/>
          <w:szCs w:val="22"/>
        </w:rPr>
      </w:pPr>
    </w:p>
    <w:p w14:paraId="59A6818C" w14:textId="77777777" w:rsidR="00713E9E" w:rsidRPr="00F942AE" w:rsidRDefault="00713E9E" w:rsidP="00713E9E">
      <w:pPr>
        <w:jc w:val="center"/>
        <w:rPr>
          <w:rFonts w:cs="Arial"/>
          <w:b/>
          <w:i w:val="0"/>
          <w:szCs w:val="22"/>
        </w:rPr>
      </w:pPr>
    </w:p>
    <w:p w14:paraId="63C4C0FB" w14:textId="77777777" w:rsidR="00713E9E" w:rsidRPr="00F942AE" w:rsidRDefault="00713E9E" w:rsidP="00713E9E">
      <w:pPr>
        <w:jc w:val="center"/>
        <w:rPr>
          <w:rFonts w:cs="Arial"/>
          <w:b/>
          <w:i w:val="0"/>
          <w:szCs w:val="22"/>
        </w:rPr>
      </w:pPr>
    </w:p>
    <w:p w14:paraId="0E2C5752" w14:textId="77777777" w:rsidR="00713E9E" w:rsidRPr="00F942AE" w:rsidRDefault="00713E9E" w:rsidP="00713E9E">
      <w:pPr>
        <w:jc w:val="center"/>
        <w:rPr>
          <w:rFonts w:cs="Arial"/>
          <w:b/>
          <w:i w:val="0"/>
          <w:szCs w:val="22"/>
        </w:rPr>
      </w:pPr>
    </w:p>
    <w:p w14:paraId="561E9B1C" w14:textId="77777777" w:rsidR="00713E9E" w:rsidRPr="00F942AE" w:rsidRDefault="00713E9E" w:rsidP="00713E9E">
      <w:pPr>
        <w:jc w:val="center"/>
        <w:rPr>
          <w:rFonts w:cs="Arial"/>
          <w:b/>
          <w:i w:val="0"/>
          <w:szCs w:val="22"/>
        </w:rPr>
      </w:pPr>
    </w:p>
    <w:p w14:paraId="6F317575" w14:textId="77777777" w:rsidR="00713E9E" w:rsidRPr="00F942AE" w:rsidRDefault="00713E9E" w:rsidP="00713E9E">
      <w:pPr>
        <w:tabs>
          <w:tab w:val="left" w:pos="1050"/>
          <w:tab w:val="center" w:pos="4681"/>
        </w:tabs>
        <w:jc w:val="left"/>
        <w:rPr>
          <w:rFonts w:cs="Arial"/>
          <w:b/>
          <w:szCs w:val="22"/>
        </w:rPr>
      </w:pPr>
      <w:r w:rsidRPr="00F942AE">
        <w:rPr>
          <w:rFonts w:cs="Arial"/>
          <w:b/>
          <w:i w:val="0"/>
          <w:szCs w:val="22"/>
        </w:rPr>
        <w:tab/>
      </w:r>
    </w:p>
    <w:p w14:paraId="5774061C" w14:textId="77777777" w:rsidR="00713E9E" w:rsidRPr="00F942AE" w:rsidRDefault="00713E9E" w:rsidP="00713E9E">
      <w:pPr>
        <w:jc w:val="center"/>
        <w:rPr>
          <w:rFonts w:cs="Arial"/>
          <w:b/>
          <w:szCs w:val="22"/>
        </w:rPr>
      </w:pPr>
    </w:p>
    <w:p w14:paraId="191B3CB6" w14:textId="77777777" w:rsidR="00713E9E" w:rsidRPr="00F942AE" w:rsidRDefault="00713E9E" w:rsidP="00713E9E">
      <w:pPr>
        <w:jc w:val="center"/>
        <w:rPr>
          <w:rFonts w:cs="Arial"/>
          <w:b/>
          <w:i w:val="0"/>
          <w:szCs w:val="22"/>
        </w:rPr>
      </w:pPr>
      <w:r w:rsidRPr="00F942AE">
        <w:rPr>
          <w:rFonts w:cs="Arial"/>
          <w:b/>
          <w:szCs w:val="22"/>
        </w:rPr>
        <w:t>Λευκωσία, [μήνας], 2026</w:t>
      </w:r>
    </w:p>
    <w:p w14:paraId="44F4D21B" w14:textId="77777777" w:rsidR="00713E9E" w:rsidRPr="00F942AE" w:rsidRDefault="00713E9E" w:rsidP="00713E9E">
      <w:pPr>
        <w:jc w:val="center"/>
        <w:rPr>
          <w:rFonts w:cs="Arial"/>
          <w:b/>
          <w:szCs w:val="22"/>
        </w:rPr>
      </w:pPr>
      <w:r w:rsidRPr="00F942AE">
        <w:rPr>
          <w:rFonts w:cs="Arial"/>
          <w:b/>
          <w:szCs w:val="22"/>
        </w:rPr>
        <w:br w:type="page"/>
      </w:r>
      <w:r w:rsidRPr="00F942AE">
        <w:rPr>
          <w:rFonts w:cs="Arial"/>
          <w:b/>
          <w:szCs w:val="22"/>
        </w:rPr>
        <w:lastRenderedPageBreak/>
        <w:t>Πίνακας Περιεχομένων</w:t>
      </w:r>
    </w:p>
    <w:p w14:paraId="7F2D344A" w14:textId="77777777" w:rsidR="00713E9E" w:rsidRPr="00F942AE" w:rsidRDefault="00713E9E" w:rsidP="00713E9E">
      <w:pPr>
        <w:jc w:val="center"/>
        <w:rPr>
          <w:rFonts w:cs="Arial"/>
          <w:b/>
          <w:szCs w:val="22"/>
        </w:rPr>
      </w:pPr>
    </w:p>
    <w:p w14:paraId="5690C118" w14:textId="4201C06E" w:rsidR="00F52969" w:rsidRDefault="00713E9E">
      <w:pPr>
        <w:pStyle w:val="TOC1"/>
        <w:rPr>
          <w:rFonts w:asciiTheme="minorHAnsi" w:eastAsiaTheme="minorEastAsia" w:hAnsiTheme="minorHAnsi" w:cstheme="minorBidi"/>
          <w:kern w:val="2"/>
          <w:sz w:val="24"/>
          <w:szCs w:val="24"/>
          <w:lang w:val="en-CY" w:eastAsia="en-CY"/>
          <w14:ligatures w14:val="standardContextual"/>
        </w:rPr>
      </w:pPr>
      <w:r w:rsidRPr="00F942AE">
        <w:rPr>
          <w:rFonts w:cs="Arial"/>
          <w:szCs w:val="22"/>
          <w:lang w:val="en-GB"/>
        </w:rPr>
        <w:fldChar w:fldCharType="begin"/>
      </w:r>
      <w:r w:rsidRPr="00F942AE">
        <w:rPr>
          <w:rFonts w:cs="Arial"/>
          <w:szCs w:val="22"/>
          <w:lang w:val="en-GB"/>
        </w:rPr>
        <w:instrText xml:space="preserve"> TOC \o "1-3" \h \z \u </w:instrText>
      </w:r>
      <w:r w:rsidRPr="00F942AE">
        <w:rPr>
          <w:rFonts w:cs="Arial"/>
          <w:szCs w:val="22"/>
          <w:lang w:val="en-GB"/>
        </w:rPr>
        <w:fldChar w:fldCharType="separate"/>
      </w:r>
      <w:hyperlink w:anchor="_Toc221623409" w:history="1">
        <w:r w:rsidR="00F52969" w:rsidRPr="00B34B31">
          <w:rPr>
            <w:rStyle w:val="Hyperlink"/>
            <w:rFonts w:cs="Arial"/>
            <w:iCs/>
          </w:rPr>
          <w:t>ΠΡΟΟΙΜΙΟ</w:t>
        </w:r>
        <w:r w:rsidR="00F52969">
          <w:rPr>
            <w:webHidden/>
          </w:rPr>
          <w:tab/>
        </w:r>
        <w:r w:rsidR="00F52969">
          <w:rPr>
            <w:webHidden/>
          </w:rPr>
          <w:fldChar w:fldCharType="begin"/>
        </w:r>
        <w:r w:rsidR="00F52969">
          <w:rPr>
            <w:webHidden/>
          </w:rPr>
          <w:instrText xml:space="preserve"> PAGEREF _Toc221623409 \h </w:instrText>
        </w:r>
        <w:r w:rsidR="00F52969">
          <w:rPr>
            <w:webHidden/>
          </w:rPr>
        </w:r>
        <w:r w:rsidR="00F52969">
          <w:rPr>
            <w:webHidden/>
          </w:rPr>
          <w:fldChar w:fldCharType="separate"/>
        </w:r>
        <w:r w:rsidR="00F52969">
          <w:rPr>
            <w:webHidden/>
          </w:rPr>
          <w:t>10</w:t>
        </w:r>
        <w:r w:rsidR="00F52969">
          <w:rPr>
            <w:webHidden/>
          </w:rPr>
          <w:fldChar w:fldCharType="end"/>
        </w:r>
      </w:hyperlink>
    </w:p>
    <w:p w14:paraId="0A4C86A5" w14:textId="2F8DF441" w:rsidR="00F52969" w:rsidRDefault="00F52969">
      <w:pPr>
        <w:pStyle w:val="TOC1"/>
        <w:rPr>
          <w:rFonts w:asciiTheme="minorHAnsi" w:eastAsiaTheme="minorEastAsia" w:hAnsiTheme="minorHAnsi" w:cstheme="minorBidi"/>
          <w:kern w:val="2"/>
          <w:sz w:val="24"/>
          <w:szCs w:val="24"/>
          <w:lang w:val="en-CY" w:eastAsia="en-CY"/>
          <w14:ligatures w14:val="standardContextual"/>
        </w:rPr>
      </w:pPr>
      <w:hyperlink w:anchor="_Toc221623410" w:history="1">
        <w:r w:rsidRPr="00B34B31">
          <w:rPr>
            <w:rStyle w:val="Hyperlink"/>
            <w:rFonts w:cs="Arial"/>
            <w:iCs/>
          </w:rPr>
          <w:t>ΑΡΘΡΟ  1 – ΔΟΜΗ ΤΗΣ ΣΥΜΦΩΝΙΑΣ</w:t>
        </w:r>
        <w:r>
          <w:rPr>
            <w:webHidden/>
          </w:rPr>
          <w:tab/>
        </w:r>
        <w:r>
          <w:rPr>
            <w:webHidden/>
          </w:rPr>
          <w:fldChar w:fldCharType="begin"/>
        </w:r>
        <w:r>
          <w:rPr>
            <w:webHidden/>
          </w:rPr>
          <w:instrText xml:space="preserve"> PAGEREF _Toc221623410 \h </w:instrText>
        </w:r>
        <w:r>
          <w:rPr>
            <w:webHidden/>
          </w:rPr>
        </w:r>
        <w:r>
          <w:rPr>
            <w:webHidden/>
          </w:rPr>
          <w:fldChar w:fldCharType="separate"/>
        </w:r>
        <w:r>
          <w:rPr>
            <w:webHidden/>
          </w:rPr>
          <w:t>11</w:t>
        </w:r>
        <w:r>
          <w:rPr>
            <w:webHidden/>
          </w:rPr>
          <w:fldChar w:fldCharType="end"/>
        </w:r>
      </w:hyperlink>
    </w:p>
    <w:p w14:paraId="34D62203" w14:textId="7C30447E" w:rsidR="00F52969" w:rsidRDefault="00F52969">
      <w:pPr>
        <w:pStyle w:val="TOC1"/>
        <w:rPr>
          <w:rFonts w:asciiTheme="minorHAnsi" w:eastAsiaTheme="minorEastAsia" w:hAnsiTheme="minorHAnsi" w:cstheme="minorBidi"/>
          <w:kern w:val="2"/>
          <w:sz w:val="24"/>
          <w:szCs w:val="24"/>
          <w:lang w:val="en-CY" w:eastAsia="en-CY"/>
          <w14:ligatures w14:val="standardContextual"/>
        </w:rPr>
      </w:pPr>
      <w:hyperlink w:anchor="_Toc221623411" w:history="1">
        <w:r w:rsidRPr="00B34B31">
          <w:rPr>
            <w:rStyle w:val="Hyperlink"/>
            <w:rFonts w:cs="Arial"/>
            <w:iCs/>
          </w:rPr>
          <w:t>ΑΡΘΡΟ 2: ΑΝΤΙΚΕΙΜΕΝΟ</w:t>
        </w:r>
        <w:r>
          <w:rPr>
            <w:webHidden/>
          </w:rPr>
          <w:tab/>
        </w:r>
        <w:r>
          <w:rPr>
            <w:webHidden/>
          </w:rPr>
          <w:fldChar w:fldCharType="begin"/>
        </w:r>
        <w:r>
          <w:rPr>
            <w:webHidden/>
          </w:rPr>
          <w:instrText xml:space="preserve"> PAGEREF _Toc221623411 \h </w:instrText>
        </w:r>
        <w:r>
          <w:rPr>
            <w:webHidden/>
          </w:rPr>
        </w:r>
        <w:r>
          <w:rPr>
            <w:webHidden/>
          </w:rPr>
          <w:fldChar w:fldCharType="separate"/>
        </w:r>
        <w:r>
          <w:rPr>
            <w:webHidden/>
          </w:rPr>
          <w:t>12</w:t>
        </w:r>
        <w:r>
          <w:rPr>
            <w:webHidden/>
          </w:rPr>
          <w:fldChar w:fldCharType="end"/>
        </w:r>
      </w:hyperlink>
    </w:p>
    <w:p w14:paraId="15E39E2A" w14:textId="0DBFD22E" w:rsidR="00F52969" w:rsidRDefault="00F52969">
      <w:pPr>
        <w:pStyle w:val="TOC1"/>
        <w:rPr>
          <w:rFonts w:asciiTheme="minorHAnsi" w:eastAsiaTheme="minorEastAsia" w:hAnsiTheme="minorHAnsi" w:cstheme="minorBidi"/>
          <w:kern w:val="2"/>
          <w:sz w:val="24"/>
          <w:szCs w:val="24"/>
          <w:lang w:val="en-CY" w:eastAsia="en-CY"/>
          <w14:ligatures w14:val="standardContextual"/>
        </w:rPr>
      </w:pPr>
      <w:hyperlink w:anchor="_Toc221623412" w:history="1">
        <w:r w:rsidRPr="00B34B31">
          <w:rPr>
            <w:rStyle w:val="Hyperlink"/>
            <w:rFonts w:cs="Arial"/>
            <w:iCs/>
          </w:rPr>
          <w:t>ΑΡΘΡΟ 3: ΕΝΑΡΞΗ ΚΑΙ ΔΙΑΡΚΕΙΑ ΕΚΤΕΛΕΣΗΣ ΤΟΥ ΑΝΤΙΚΕΙΜΕΝΟΥ ΤΗΣ ΣΥΜΦΩΝΙΑΣ</w:t>
        </w:r>
        <w:r>
          <w:rPr>
            <w:webHidden/>
          </w:rPr>
          <w:tab/>
        </w:r>
        <w:r>
          <w:rPr>
            <w:webHidden/>
          </w:rPr>
          <w:fldChar w:fldCharType="begin"/>
        </w:r>
        <w:r>
          <w:rPr>
            <w:webHidden/>
          </w:rPr>
          <w:instrText xml:space="preserve"> PAGEREF _Toc221623412 \h </w:instrText>
        </w:r>
        <w:r>
          <w:rPr>
            <w:webHidden/>
          </w:rPr>
        </w:r>
        <w:r>
          <w:rPr>
            <w:webHidden/>
          </w:rPr>
          <w:fldChar w:fldCharType="separate"/>
        </w:r>
        <w:r>
          <w:rPr>
            <w:webHidden/>
          </w:rPr>
          <w:t>16</w:t>
        </w:r>
        <w:r>
          <w:rPr>
            <w:webHidden/>
          </w:rPr>
          <w:fldChar w:fldCharType="end"/>
        </w:r>
      </w:hyperlink>
    </w:p>
    <w:p w14:paraId="58377943" w14:textId="70D583B4" w:rsidR="00F52969" w:rsidRDefault="00F52969">
      <w:pPr>
        <w:pStyle w:val="TOC1"/>
        <w:rPr>
          <w:rFonts w:asciiTheme="minorHAnsi" w:eastAsiaTheme="minorEastAsia" w:hAnsiTheme="minorHAnsi" w:cstheme="minorBidi"/>
          <w:kern w:val="2"/>
          <w:sz w:val="24"/>
          <w:szCs w:val="24"/>
          <w:lang w:val="en-CY" w:eastAsia="en-CY"/>
          <w14:ligatures w14:val="standardContextual"/>
        </w:rPr>
      </w:pPr>
      <w:hyperlink w:anchor="_Toc221623413" w:history="1">
        <w:r w:rsidRPr="00B34B31">
          <w:rPr>
            <w:rStyle w:val="Hyperlink"/>
            <w:rFonts w:cs="Arial"/>
            <w:iCs/>
          </w:rPr>
          <w:t>ΑΡΘΡΟ 4: ΕΞΟΥΣΙΟΔΟΤΗΜΕΝΟΙ ΑΝΤΙΠΡΟΣΩΠΟΙ - ΕΙΔΟΠΟΙΗΣΕΙΣ</w:t>
        </w:r>
        <w:r>
          <w:rPr>
            <w:webHidden/>
          </w:rPr>
          <w:tab/>
        </w:r>
        <w:r>
          <w:rPr>
            <w:webHidden/>
          </w:rPr>
          <w:fldChar w:fldCharType="begin"/>
        </w:r>
        <w:r>
          <w:rPr>
            <w:webHidden/>
          </w:rPr>
          <w:instrText xml:space="preserve"> PAGEREF _Toc221623413 \h </w:instrText>
        </w:r>
        <w:r>
          <w:rPr>
            <w:webHidden/>
          </w:rPr>
        </w:r>
        <w:r>
          <w:rPr>
            <w:webHidden/>
          </w:rPr>
          <w:fldChar w:fldCharType="separate"/>
        </w:r>
        <w:r>
          <w:rPr>
            <w:webHidden/>
          </w:rPr>
          <w:t>16</w:t>
        </w:r>
        <w:r>
          <w:rPr>
            <w:webHidden/>
          </w:rPr>
          <w:fldChar w:fldCharType="end"/>
        </w:r>
      </w:hyperlink>
    </w:p>
    <w:p w14:paraId="6333EE88" w14:textId="5AE92C58" w:rsidR="00F52969" w:rsidRDefault="00F52969">
      <w:pPr>
        <w:pStyle w:val="TOC1"/>
        <w:rPr>
          <w:rFonts w:asciiTheme="minorHAnsi" w:eastAsiaTheme="minorEastAsia" w:hAnsiTheme="minorHAnsi" w:cstheme="minorBidi"/>
          <w:kern w:val="2"/>
          <w:sz w:val="24"/>
          <w:szCs w:val="24"/>
          <w:lang w:val="en-CY" w:eastAsia="en-CY"/>
          <w14:ligatures w14:val="standardContextual"/>
        </w:rPr>
      </w:pPr>
      <w:hyperlink w:anchor="_Toc221623414" w:history="1">
        <w:r w:rsidRPr="00B34B31">
          <w:rPr>
            <w:rStyle w:val="Hyperlink"/>
            <w:rFonts w:cs="Arial"/>
            <w:iCs/>
          </w:rPr>
          <w:t>ΑΡΘΡΟ 5: ΔΙΑΔΙΚΑΣΙΑ ΕΠΙΛΟΓΗΣ ΝΟΜΙΚΟΥ ΣΥΜΒΟΥΛΟΥ ΓΙΑ ΤΗΝ ΠΑΡΟΧΗ ΚΑΘΟΡΙΣΜΕΝΗΣ ΥΠΗΡΕΣΙΑΣ</w:t>
        </w:r>
        <w:r>
          <w:rPr>
            <w:webHidden/>
          </w:rPr>
          <w:tab/>
        </w:r>
        <w:r>
          <w:rPr>
            <w:webHidden/>
          </w:rPr>
          <w:fldChar w:fldCharType="begin"/>
        </w:r>
        <w:r>
          <w:rPr>
            <w:webHidden/>
          </w:rPr>
          <w:instrText xml:space="preserve"> PAGEREF _Toc221623414 \h </w:instrText>
        </w:r>
        <w:r>
          <w:rPr>
            <w:webHidden/>
          </w:rPr>
        </w:r>
        <w:r>
          <w:rPr>
            <w:webHidden/>
          </w:rPr>
          <w:fldChar w:fldCharType="separate"/>
        </w:r>
        <w:r>
          <w:rPr>
            <w:webHidden/>
          </w:rPr>
          <w:t>17</w:t>
        </w:r>
        <w:r>
          <w:rPr>
            <w:webHidden/>
          </w:rPr>
          <w:fldChar w:fldCharType="end"/>
        </w:r>
      </w:hyperlink>
    </w:p>
    <w:p w14:paraId="5A52C686" w14:textId="2F6C1AFF" w:rsidR="00F52969" w:rsidRDefault="00F52969">
      <w:pPr>
        <w:pStyle w:val="TOC1"/>
        <w:rPr>
          <w:rFonts w:asciiTheme="minorHAnsi" w:eastAsiaTheme="minorEastAsia" w:hAnsiTheme="minorHAnsi" w:cstheme="minorBidi"/>
          <w:kern w:val="2"/>
          <w:sz w:val="24"/>
          <w:szCs w:val="24"/>
          <w:lang w:val="en-CY" w:eastAsia="en-CY"/>
          <w14:ligatures w14:val="standardContextual"/>
        </w:rPr>
      </w:pPr>
      <w:hyperlink w:anchor="_Toc221623415" w:history="1">
        <w:r w:rsidRPr="00B34B31">
          <w:rPr>
            <w:rStyle w:val="Hyperlink"/>
            <w:rFonts w:cs="Arial"/>
            <w:iCs/>
          </w:rPr>
          <w:t>ΑΡΘΡΟ 6: ΕΚΧΩΡΗΣΗ</w:t>
        </w:r>
        <w:r>
          <w:rPr>
            <w:webHidden/>
          </w:rPr>
          <w:tab/>
        </w:r>
        <w:r>
          <w:rPr>
            <w:webHidden/>
          </w:rPr>
          <w:fldChar w:fldCharType="begin"/>
        </w:r>
        <w:r>
          <w:rPr>
            <w:webHidden/>
          </w:rPr>
          <w:instrText xml:space="preserve"> PAGEREF _Toc221623415 \h </w:instrText>
        </w:r>
        <w:r>
          <w:rPr>
            <w:webHidden/>
          </w:rPr>
        </w:r>
        <w:r>
          <w:rPr>
            <w:webHidden/>
          </w:rPr>
          <w:fldChar w:fldCharType="separate"/>
        </w:r>
        <w:r>
          <w:rPr>
            <w:webHidden/>
          </w:rPr>
          <w:t>20</w:t>
        </w:r>
        <w:r>
          <w:rPr>
            <w:webHidden/>
          </w:rPr>
          <w:fldChar w:fldCharType="end"/>
        </w:r>
      </w:hyperlink>
    </w:p>
    <w:p w14:paraId="3496EAD5" w14:textId="0077C702" w:rsidR="00F52969" w:rsidRDefault="00F52969">
      <w:pPr>
        <w:pStyle w:val="TOC1"/>
        <w:rPr>
          <w:rFonts w:asciiTheme="minorHAnsi" w:eastAsiaTheme="minorEastAsia" w:hAnsiTheme="minorHAnsi" w:cstheme="minorBidi"/>
          <w:kern w:val="2"/>
          <w:sz w:val="24"/>
          <w:szCs w:val="24"/>
          <w:lang w:val="en-CY" w:eastAsia="en-CY"/>
          <w14:ligatures w14:val="standardContextual"/>
        </w:rPr>
      </w:pPr>
      <w:hyperlink w:anchor="_Toc221623416" w:history="1">
        <w:r w:rsidRPr="00B34B31">
          <w:rPr>
            <w:rStyle w:val="Hyperlink"/>
            <w:rFonts w:cs="Arial"/>
            <w:iCs/>
          </w:rPr>
          <w:t>ΑΡΘΡΟ 7: ΕΙΔΙΚΕΣ ΥΠΟΧΡΕΩΣΕΙΣ ΤΟΥ ΤΜΗΜΑΤΟΣ ΑΦΕΡΕΓΓΥΟΤΗΤΑΣ</w:t>
        </w:r>
        <w:r>
          <w:rPr>
            <w:webHidden/>
          </w:rPr>
          <w:tab/>
        </w:r>
        <w:r>
          <w:rPr>
            <w:webHidden/>
          </w:rPr>
          <w:fldChar w:fldCharType="begin"/>
        </w:r>
        <w:r>
          <w:rPr>
            <w:webHidden/>
          </w:rPr>
          <w:instrText xml:space="preserve"> PAGEREF _Toc221623416 \h </w:instrText>
        </w:r>
        <w:r>
          <w:rPr>
            <w:webHidden/>
          </w:rPr>
        </w:r>
        <w:r>
          <w:rPr>
            <w:webHidden/>
          </w:rPr>
          <w:fldChar w:fldCharType="separate"/>
        </w:r>
        <w:r>
          <w:rPr>
            <w:webHidden/>
          </w:rPr>
          <w:t>20</w:t>
        </w:r>
        <w:r>
          <w:rPr>
            <w:webHidden/>
          </w:rPr>
          <w:fldChar w:fldCharType="end"/>
        </w:r>
      </w:hyperlink>
    </w:p>
    <w:p w14:paraId="1CBBB34A" w14:textId="207F0A2E" w:rsidR="00F52969" w:rsidRDefault="00F52969">
      <w:pPr>
        <w:pStyle w:val="TOC1"/>
        <w:rPr>
          <w:rFonts w:asciiTheme="minorHAnsi" w:eastAsiaTheme="minorEastAsia" w:hAnsiTheme="minorHAnsi" w:cstheme="minorBidi"/>
          <w:kern w:val="2"/>
          <w:sz w:val="24"/>
          <w:szCs w:val="24"/>
          <w:lang w:val="en-CY" w:eastAsia="en-CY"/>
          <w14:ligatures w14:val="standardContextual"/>
        </w:rPr>
      </w:pPr>
      <w:hyperlink w:anchor="_Toc221623417" w:history="1">
        <w:r w:rsidRPr="00B34B31">
          <w:rPr>
            <w:rStyle w:val="Hyperlink"/>
            <w:rFonts w:cs="Arial"/>
            <w:iCs/>
          </w:rPr>
          <w:t>ΑΡΘΡΟ 8: ΕΙΔΙΚΕΣ ΥΠΟΧΡΕΩΣΕΙΣ ΤΟΥ ΝΟΜΙΚΟΥ ΣΥΜΒΟΥΛΟΥ – ΤΗΡΗΣΗ ΕΜΠΙΣΤΕΥΤΙΚΟΤΗΤΑΣ</w:t>
        </w:r>
        <w:r>
          <w:rPr>
            <w:webHidden/>
          </w:rPr>
          <w:tab/>
        </w:r>
        <w:r>
          <w:rPr>
            <w:webHidden/>
          </w:rPr>
          <w:fldChar w:fldCharType="begin"/>
        </w:r>
        <w:r>
          <w:rPr>
            <w:webHidden/>
          </w:rPr>
          <w:instrText xml:space="preserve"> PAGEREF _Toc221623417 \h </w:instrText>
        </w:r>
        <w:r>
          <w:rPr>
            <w:webHidden/>
          </w:rPr>
        </w:r>
        <w:r>
          <w:rPr>
            <w:webHidden/>
          </w:rPr>
          <w:fldChar w:fldCharType="separate"/>
        </w:r>
        <w:r>
          <w:rPr>
            <w:webHidden/>
          </w:rPr>
          <w:t>20</w:t>
        </w:r>
        <w:r>
          <w:rPr>
            <w:webHidden/>
          </w:rPr>
          <w:fldChar w:fldCharType="end"/>
        </w:r>
      </w:hyperlink>
    </w:p>
    <w:p w14:paraId="67D9E36A" w14:textId="205728DB" w:rsidR="00F52969" w:rsidRDefault="00F52969">
      <w:pPr>
        <w:pStyle w:val="TOC1"/>
        <w:rPr>
          <w:rFonts w:asciiTheme="minorHAnsi" w:eastAsiaTheme="minorEastAsia" w:hAnsiTheme="minorHAnsi" w:cstheme="minorBidi"/>
          <w:kern w:val="2"/>
          <w:sz w:val="24"/>
          <w:szCs w:val="24"/>
          <w:lang w:val="en-CY" w:eastAsia="en-CY"/>
          <w14:ligatures w14:val="standardContextual"/>
        </w:rPr>
      </w:pPr>
      <w:hyperlink w:anchor="_Toc221623418" w:history="1">
        <w:r w:rsidRPr="00B34B31">
          <w:rPr>
            <w:rStyle w:val="Hyperlink"/>
            <w:rFonts w:cs="Arial"/>
            <w:iCs/>
          </w:rPr>
          <w:t>ΑΡΘΡΟ 9: ΚΥΡΙΟΤΗΤΑ</w:t>
        </w:r>
        <w:r>
          <w:rPr>
            <w:webHidden/>
          </w:rPr>
          <w:tab/>
        </w:r>
        <w:r>
          <w:rPr>
            <w:webHidden/>
          </w:rPr>
          <w:fldChar w:fldCharType="begin"/>
        </w:r>
        <w:r>
          <w:rPr>
            <w:webHidden/>
          </w:rPr>
          <w:instrText xml:space="preserve"> PAGEREF _Toc221623418 \h </w:instrText>
        </w:r>
        <w:r>
          <w:rPr>
            <w:webHidden/>
          </w:rPr>
        </w:r>
        <w:r>
          <w:rPr>
            <w:webHidden/>
          </w:rPr>
          <w:fldChar w:fldCharType="separate"/>
        </w:r>
        <w:r>
          <w:rPr>
            <w:webHidden/>
          </w:rPr>
          <w:t>21</w:t>
        </w:r>
        <w:r>
          <w:rPr>
            <w:webHidden/>
          </w:rPr>
          <w:fldChar w:fldCharType="end"/>
        </w:r>
      </w:hyperlink>
    </w:p>
    <w:p w14:paraId="2CF648ED" w14:textId="5165C2C7" w:rsidR="00F52969" w:rsidRDefault="00F52969">
      <w:pPr>
        <w:pStyle w:val="TOC1"/>
        <w:rPr>
          <w:rFonts w:asciiTheme="minorHAnsi" w:eastAsiaTheme="minorEastAsia" w:hAnsiTheme="minorHAnsi" w:cstheme="minorBidi"/>
          <w:kern w:val="2"/>
          <w:sz w:val="24"/>
          <w:szCs w:val="24"/>
          <w:lang w:val="en-CY" w:eastAsia="en-CY"/>
          <w14:ligatures w14:val="standardContextual"/>
        </w:rPr>
      </w:pPr>
      <w:hyperlink w:anchor="_Toc221623419" w:history="1">
        <w:r w:rsidRPr="00B34B31">
          <w:rPr>
            <w:rStyle w:val="Hyperlink"/>
            <w:rFonts w:cs="Arial"/>
            <w:iCs/>
          </w:rPr>
          <w:t xml:space="preserve">ΑΡΘΡΟ 10: ΑΜΟΙΒΗ </w:t>
        </w:r>
        <w:r w:rsidRPr="00B34B31">
          <w:rPr>
            <w:rStyle w:val="Hyperlink"/>
            <w:rFonts w:cs="Arial"/>
            <w:iCs/>
            <w:caps/>
          </w:rPr>
          <w:t>ΤΟΥ ΝΟΜΙΚΟΥ ΣΥΜΒΟΥΛΟΥ</w:t>
        </w:r>
        <w:r>
          <w:rPr>
            <w:webHidden/>
          </w:rPr>
          <w:tab/>
        </w:r>
        <w:r>
          <w:rPr>
            <w:webHidden/>
          </w:rPr>
          <w:fldChar w:fldCharType="begin"/>
        </w:r>
        <w:r>
          <w:rPr>
            <w:webHidden/>
          </w:rPr>
          <w:instrText xml:space="preserve"> PAGEREF _Toc221623419 \h </w:instrText>
        </w:r>
        <w:r>
          <w:rPr>
            <w:webHidden/>
          </w:rPr>
        </w:r>
        <w:r>
          <w:rPr>
            <w:webHidden/>
          </w:rPr>
          <w:fldChar w:fldCharType="separate"/>
        </w:r>
        <w:r>
          <w:rPr>
            <w:webHidden/>
          </w:rPr>
          <w:t>22</w:t>
        </w:r>
        <w:r>
          <w:rPr>
            <w:webHidden/>
          </w:rPr>
          <w:fldChar w:fldCharType="end"/>
        </w:r>
      </w:hyperlink>
    </w:p>
    <w:p w14:paraId="7F5889C1" w14:textId="1659569B" w:rsidR="00F52969" w:rsidRDefault="00F52969">
      <w:pPr>
        <w:pStyle w:val="TOC1"/>
        <w:rPr>
          <w:rFonts w:asciiTheme="minorHAnsi" w:eastAsiaTheme="minorEastAsia" w:hAnsiTheme="minorHAnsi" w:cstheme="minorBidi"/>
          <w:kern w:val="2"/>
          <w:sz w:val="24"/>
          <w:szCs w:val="24"/>
          <w:lang w:val="en-CY" w:eastAsia="en-CY"/>
          <w14:ligatures w14:val="standardContextual"/>
        </w:rPr>
      </w:pPr>
      <w:hyperlink w:anchor="_Toc221623420" w:history="1">
        <w:r w:rsidRPr="00B34B31">
          <w:rPr>
            <w:rStyle w:val="Hyperlink"/>
            <w:rFonts w:cs="Arial"/>
            <w:iCs/>
          </w:rPr>
          <w:t>ΑΡΘΡΟ 11: ΤΡΟΠΟΣ ΠΛΗΡΩΜΗΣ</w:t>
        </w:r>
        <w:r>
          <w:rPr>
            <w:webHidden/>
          </w:rPr>
          <w:tab/>
        </w:r>
        <w:r>
          <w:rPr>
            <w:webHidden/>
          </w:rPr>
          <w:fldChar w:fldCharType="begin"/>
        </w:r>
        <w:r>
          <w:rPr>
            <w:webHidden/>
          </w:rPr>
          <w:instrText xml:space="preserve"> PAGEREF _Toc221623420 \h </w:instrText>
        </w:r>
        <w:r>
          <w:rPr>
            <w:webHidden/>
          </w:rPr>
        </w:r>
        <w:r>
          <w:rPr>
            <w:webHidden/>
          </w:rPr>
          <w:fldChar w:fldCharType="separate"/>
        </w:r>
        <w:r>
          <w:rPr>
            <w:webHidden/>
          </w:rPr>
          <w:t>22</w:t>
        </w:r>
        <w:r>
          <w:rPr>
            <w:webHidden/>
          </w:rPr>
          <w:fldChar w:fldCharType="end"/>
        </w:r>
      </w:hyperlink>
    </w:p>
    <w:p w14:paraId="02A9B345" w14:textId="75EBFC7E" w:rsidR="00F52969" w:rsidRDefault="00F52969">
      <w:pPr>
        <w:pStyle w:val="TOC1"/>
        <w:rPr>
          <w:rFonts w:asciiTheme="minorHAnsi" w:eastAsiaTheme="minorEastAsia" w:hAnsiTheme="minorHAnsi" w:cstheme="minorBidi"/>
          <w:kern w:val="2"/>
          <w:sz w:val="24"/>
          <w:szCs w:val="24"/>
          <w:lang w:val="en-CY" w:eastAsia="en-CY"/>
          <w14:ligatures w14:val="standardContextual"/>
        </w:rPr>
      </w:pPr>
      <w:hyperlink w:anchor="_Toc221623421" w:history="1">
        <w:r w:rsidRPr="00B34B31">
          <w:rPr>
            <w:rStyle w:val="Hyperlink"/>
            <w:rFonts w:cs="Arial"/>
            <w:iCs/>
          </w:rPr>
          <w:t xml:space="preserve">ΑΡΘΡΟ 12: ΠΑΡΑΚΟΛΟΥΘΗΣΗ ΚΑΙ ΕΛΕΓΧΟΣ ΕΚΤΕΛΕΣΗΣ </w:t>
        </w:r>
        <w:r w:rsidRPr="00B34B31">
          <w:rPr>
            <w:rStyle w:val="Hyperlink"/>
            <w:rFonts w:cs="Arial"/>
            <w:iCs/>
            <w:caps/>
          </w:rPr>
          <w:t>ΤΗΣ ΑΝΑΤΕΘΕΙΣΑΣ ΕΡΓΑΣΙΑΣ</w:t>
        </w:r>
        <w:r>
          <w:rPr>
            <w:webHidden/>
          </w:rPr>
          <w:tab/>
        </w:r>
        <w:r>
          <w:rPr>
            <w:webHidden/>
          </w:rPr>
          <w:fldChar w:fldCharType="begin"/>
        </w:r>
        <w:r>
          <w:rPr>
            <w:webHidden/>
          </w:rPr>
          <w:instrText xml:space="preserve"> PAGEREF _Toc221623421 \h </w:instrText>
        </w:r>
        <w:r>
          <w:rPr>
            <w:webHidden/>
          </w:rPr>
        </w:r>
        <w:r>
          <w:rPr>
            <w:webHidden/>
          </w:rPr>
          <w:fldChar w:fldCharType="separate"/>
        </w:r>
        <w:r>
          <w:rPr>
            <w:webHidden/>
          </w:rPr>
          <w:t>23</w:t>
        </w:r>
        <w:r>
          <w:rPr>
            <w:webHidden/>
          </w:rPr>
          <w:fldChar w:fldCharType="end"/>
        </w:r>
      </w:hyperlink>
    </w:p>
    <w:p w14:paraId="434EFECF" w14:textId="0259FA67" w:rsidR="00F52969" w:rsidRDefault="00F52969">
      <w:pPr>
        <w:pStyle w:val="TOC1"/>
        <w:rPr>
          <w:rFonts w:asciiTheme="minorHAnsi" w:eastAsiaTheme="minorEastAsia" w:hAnsiTheme="minorHAnsi" w:cstheme="minorBidi"/>
          <w:kern w:val="2"/>
          <w:sz w:val="24"/>
          <w:szCs w:val="24"/>
          <w:lang w:val="en-CY" w:eastAsia="en-CY"/>
          <w14:ligatures w14:val="standardContextual"/>
        </w:rPr>
      </w:pPr>
      <w:hyperlink w:anchor="_Toc221623422" w:history="1">
        <w:r w:rsidRPr="00B34B31">
          <w:rPr>
            <w:rStyle w:val="Hyperlink"/>
            <w:rFonts w:cs="Arial"/>
            <w:iCs/>
          </w:rPr>
          <w:t>ΑΡΘΡΟ 13: ΤΕΡΜΑΤΙΣΜΟΣ ΤΗΣ ΣΥΜΦΩΝΙΑΣ – ΔΙΑΚΑΝΟΝΙΣΜΟΣ ΔΙΑΦΟΡΩΝ</w:t>
        </w:r>
        <w:r>
          <w:rPr>
            <w:webHidden/>
          </w:rPr>
          <w:tab/>
        </w:r>
        <w:r>
          <w:rPr>
            <w:webHidden/>
          </w:rPr>
          <w:fldChar w:fldCharType="begin"/>
        </w:r>
        <w:r>
          <w:rPr>
            <w:webHidden/>
          </w:rPr>
          <w:instrText xml:space="preserve"> PAGEREF _Toc221623422 \h </w:instrText>
        </w:r>
        <w:r>
          <w:rPr>
            <w:webHidden/>
          </w:rPr>
        </w:r>
        <w:r>
          <w:rPr>
            <w:webHidden/>
          </w:rPr>
          <w:fldChar w:fldCharType="separate"/>
        </w:r>
        <w:r>
          <w:rPr>
            <w:webHidden/>
          </w:rPr>
          <w:t>25</w:t>
        </w:r>
        <w:r>
          <w:rPr>
            <w:webHidden/>
          </w:rPr>
          <w:fldChar w:fldCharType="end"/>
        </w:r>
      </w:hyperlink>
    </w:p>
    <w:p w14:paraId="48923380" w14:textId="6C7FD450" w:rsidR="00F52969" w:rsidRDefault="00F52969">
      <w:pPr>
        <w:pStyle w:val="TOC1"/>
        <w:rPr>
          <w:rFonts w:asciiTheme="minorHAnsi" w:eastAsiaTheme="minorEastAsia" w:hAnsiTheme="minorHAnsi" w:cstheme="minorBidi"/>
          <w:kern w:val="2"/>
          <w:sz w:val="24"/>
          <w:szCs w:val="24"/>
          <w:lang w:val="en-CY" w:eastAsia="en-CY"/>
          <w14:ligatures w14:val="standardContextual"/>
        </w:rPr>
      </w:pPr>
      <w:hyperlink w:anchor="_Toc221623423" w:history="1">
        <w:r w:rsidRPr="00B34B31">
          <w:rPr>
            <w:rStyle w:val="Hyperlink"/>
            <w:rFonts w:cs="Arial"/>
            <w:iCs/>
          </w:rPr>
          <w:t>ΑΡΘΡΟ 14: ΣΥΓΚΡΟΥΣΗ ΣΥΜΦΕΡΟΝΤΩΝ</w:t>
        </w:r>
        <w:r>
          <w:rPr>
            <w:webHidden/>
          </w:rPr>
          <w:tab/>
        </w:r>
        <w:r>
          <w:rPr>
            <w:webHidden/>
          </w:rPr>
          <w:fldChar w:fldCharType="begin"/>
        </w:r>
        <w:r>
          <w:rPr>
            <w:webHidden/>
          </w:rPr>
          <w:instrText xml:space="preserve"> PAGEREF _Toc221623423 \h </w:instrText>
        </w:r>
        <w:r>
          <w:rPr>
            <w:webHidden/>
          </w:rPr>
        </w:r>
        <w:r>
          <w:rPr>
            <w:webHidden/>
          </w:rPr>
          <w:fldChar w:fldCharType="separate"/>
        </w:r>
        <w:r>
          <w:rPr>
            <w:webHidden/>
          </w:rPr>
          <w:t>25</w:t>
        </w:r>
        <w:r>
          <w:rPr>
            <w:webHidden/>
          </w:rPr>
          <w:fldChar w:fldCharType="end"/>
        </w:r>
      </w:hyperlink>
    </w:p>
    <w:p w14:paraId="2BCEA059" w14:textId="6338CF48" w:rsidR="00F52969" w:rsidRDefault="00F52969">
      <w:pPr>
        <w:pStyle w:val="TOC1"/>
        <w:rPr>
          <w:rFonts w:asciiTheme="minorHAnsi" w:eastAsiaTheme="minorEastAsia" w:hAnsiTheme="minorHAnsi" w:cstheme="minorBidi"/>
          <w:kern w:val="2"/>
          <w:sz w:val="24"/>
          <w:szCs w:val="24"/>
          <w:lang w:val="en-CY" w:eastAsia="en-CY"/>
          <w14:ligatures w14:val="standardContextual"/>
        </w:rPr>
      </w:pPr>
      <w:hyperlink w:anchor="_Toc221623424" w:history="1">
        <w:r w:rsidRPr="00B34B31">
          <w:rPr>
            <w:rStyle w:val="Hyperlink"/>
            <w:rFonts w:cs="Arial"/>
            <w:iCs/>
          </w:rPr>
          <w:t xml:space="preserve">ΑΡΘΡΟ 15: </w:t>
        </w:r>
        <w:r w:rsidRPr="00B34B31">
          <w:rPr>
            <w:rStyle w:val="Hyperlink"/>
            <w:rFonts w:cs="Arial"/>
            <w:iCs/>
            <w:caps/>
          </w:rPr>
          <w:t>ΕΦΑΡΜΟΣΤΕΟ ΔΙΚΑΙΟ, ΔΙΚΑΙΟΔΟΣΙΑ ΚΑΙ ΓΛΩΣΣΑ ΕΠΙΚΟΙΝΩΝΙΑΣ</w:t>
        </w:r>
        <w:r>
          <w:rPr>
            <w:webHidden/>
          </w:rPr>
          <w:tab/>
        </w:r>
        <w:r>
          <w:rPr>
            <w:webHidden/>
          </w:rPr>
          <w:fldChar w:fldCharType="begin"/>
        </w:r>
        <w:r>
          <w:rPr>
            <w:webHidden/>
          </w:rPr>
          <w:instrText xml:space="preserve"> PAGEREF _Toc221623424 \h </w:instrText>
        </w:r>
        <w:r>
          <w:rPr>
            <w:webHidden/>
          </w:rPr>
        </w:r>
        <w:r>
          <w:rPr>
            <w:webHidden/>
          </w:rPr>
          <w:fldChar w:fldCharType="separate"/>
        </w:r>
        <w:r>
          <w:rPr>
            <w:webHidden/>
          </w:rPr>
          <w:t>27</w:t>
        </w:r>
        <w:r>
          <w:rPr>
            <w:webHidden/>
          </w:rPr>
          <w:fldChar w:fldCharType="end"/>
        </w:r>
      </w:hyperlink>
    </w:p>
    <w:p w14:paraId="30EA50EC" w14:textId="3F93B8DC" w:rsidR="00F52969" w:rsidRDefault="00F52969">
      <w:pPr>
        <w:pStyle w:val="TOC1"/>
        <w:rPr>
          <w:rFonts w:asciiTheme="minorHAnsi" w:eastAsiaTheme="minorEastAsia" w:hAnsiTheme="minorHAnsi" w:cstheme="minorBidi"/>
          <w:kern w:val="2"/>
          <w:sz w:val="24"/>
          <w:szCs w:val="24"/>
          <w:lang w:val="en-CY" w:eastAsia="en-CY"/>
          <w14:ligatures w14:val="standardContextual"/>
        </w:rPr>
      </w:pPr>
      <w:hyperlink w:anchor="_Toc221623425" w:history="1">
        <w:r w:rsidRPr="00B34B31">
          <w:rPr>
            <w:rStyle w:val="Hyperlink"/>
            <w:rFonts w:cs="Arial"/>
            <w:iCs/>
            <w:caps/>
          </w:rPr>
          <w:t>ΑΡΘΡΟ 16: ΤΡΟΠΟΠΟΙΗΣΕΙΣ</w:t>
        </w:r>
        <w:r>
          <w:rPr>
            <w:webHidden/>
          </w:rPr>
          <w:tab/>
        </w:r>
        <w:r>
          <w:rPr>
            <w:webHidden/>
          </w:rPr>
          <w:fldChar w:fldCharType="begin"/>
        </w:r>
        <w:r>
          <w:rPr>
            <w:webHidden/>
          </w:rPr>
          <w:instrText xml:space="preserve"> PAGEREF _Toc221623425 \h </w:instrText>
        </w:r>
        <w:r>
          <w:rPr>
            <w:webHidden/>
          </w:rPr>
        </w:r>
        <w:r>
          <w:rPr>
            <w:webHidden/>
          </w:rPr>
          <w:fldChar w:fldCharType="separate"/>
        </w:r>
        <w:r>
          <w:rPr>
            <w:webHidden/>
          </w:rPr>
          <w:t>27</w:t>
        </w:r>
        <w:r>
          <w:rPr>
            <w:webHidden/>
          </w:rPr>
          <w:fldChar w:fldCharType="end"/>
        </w:r>
      </w:hyperlink>
    </w:p>
    <w:p w14:paraId="5128343A" w14:textId="282F385D" w:rsidR="00713E9E" w:rsidRPr="00F942AE" w:rsidRDefault="00713E9E" w:rsidP="00713E9E">
      <w:pPr>
        <w:tabs>
          <w:tab w:val="left" w:pos="567"/>
        </w:tabs>
        <w:rPr>
          <w:rFonts w:cs="Arial"/>
          <w:szCs w:val="22"/>
          <w:lang w:val="en-GB"/>
        </w:rPr>
      </w:pPr>
      <w:r w:rsidRPr="00F942AE">
        <w:rPr>
          <w:rFonts w:cs="Arial"/>
          <w:szCs w:val="22"/>
          <w:lang w:val="en-GB"/>
        </w:rPr>
        <w:fldChar w:fldCharType="end"/>
      </w:r>
    </w:p>
    <w:p w14:paraId="0E68811F" w14:textId="77777777" w:rsidR="00713E9E" w:rsidRPr="00F942AE" w:rsidRDefault="00713E9E" w:rsidP="00713E9E">
      <w:pPr>
        <w:tabs>
          <w:tab w:val="left" w:pos="567"/>
        </w:tabs>
        <w:rPr>
          <w:rFonts w:cs="Arial"/>
          <w:bCs/>
          <w:i w:val="0"/>
          <w:szCs w:val="22"/>
        </w:rPr>
      </w:pPr>
      <w:r w:rsidRPr="00F942AE">
        <w:rPr>
          <w:rFonts w:cs="Arial"/>
          <w:b/>
          <w:i w:val="0"/>
          <w:szCs w:val="22"/>
        </w:rPr>
        <w:t>Παράρτημα</w:t>
      </w:r>
      <w:r w:rsidRPr="00F942AE">
        <w:rPr>
          <w:rFonts w:cs="Arial"/>
          <w:bCs/>
          <w:i w:val="0"/>
          <w:szCs w:val="22"/>
        </w:rPr>
        <w:t xml:space="preserve"> </w:t>
      </w:r>
      <w:r w:rsidRPr="00F942AE">
        <w:rPr>
          <w:rFonts w:cs="Arial"/>
          <w:b/>
          <w:i w:val="0"/>
          <w:szCs w:val="22"/>
        </w:rPr>
        <w:t xml:space="preserve">Α - </w:t>
      </w:r>
      <w:r w:rsidRPr="00F942AE">
        <w:rPr>
          <w:rFonts w:cs="Arial"/>
          <w:bCs/>
          <w:i w:val="0"/>
          <w:szCs w:val="22"/>
        </w:rPr>
        <w:t>Ενδεικτικός κατάλογος με νομοθετήματα που εμπίπτουν στις αρμοδιότητες του Τμήματος Αφερεγγυότητας.</w:t>
      </w:r>
    </w:p>
    <w:p w14:paraId="5A2E32E4" w14:textId="63875E66" w:rsidR="00713E9E" w:rsidRPr="00F942AE" w:rsidRDefault="00713E9E" w:rsidP="00713E9E">
      <w:pPr>
        <w:tabs>
          <w:tab w:val="left" w:pos="567"/>
        </w:tabs>
        <w:rPr>
          <w:rFonts w:cs="Arial"/>
          <w:bCs/>
          <w:szCs w:val="22"/>
        </w:rPr>
      </w:pPr>
      <w:r w:rsidRPr="00F942AE">
        <w:rPr>
          <w:rFonts w:cs="Arial"/>
          <w:b/>
          <w:i w:val="0"/>
          <w:szCs w:val="22"/>
        </w:rPr>
        <w:t xml:space="preserve">Παράρτημα Β - </w:t>
      </w:r>
      <w:r w:rsidRPr="00F942AE">
        <w:rPr>
          <w:rFonts w:cs="Arial"/>
          <w:bCs/>
          <w:i w:val="0"/>
          <w:szCs w:val="22"/>
        </w:rPr>
        <w:t xml:space="preserve">Πρόσκληση του Τμήματος Αφερεγγυότητας για δήλωση ενδιαφέροντος παροχής ad-hoc νομικών υπηρεσιών ημερομηνίας </w:t>
      </w:r>
      <w:r w:rsidRPr="00F942AE">
        <w:rPr>
          <w:rFonts w:cs="Arial"/>
          <w:b/>
          <w:szCs w:val="22"/>
        </w:rPr>
        <w:t>10/02/2026</w:t>
      </w:r>
    </w:p>
    <w:p w14:paraId="39632A3F" w14:textId="70795065" w:rsidR="00713E9E" w:rsidRPr="00F942AE" w:rsidRDefault="00713E9E" w:rsidP="00713E9E">
      <w:pPr>
        <w:tabs>
          <w:tab w:val="left" w:pos="567"/>
        </w:tabs>
        <w:rPr>
          <w:rFonts w:cs="Arial"/>
          <w:bCs/>
          <w:szCs w:val="22"/>
        </w:rPr>
      </w:pPr>
      <w:r w:rsidRPr="00F942AE">
        <w:rPr>
          <w:rFonts w:cs="Arial"/>
          <w:b/>
          <w:i w:val="0"/>
          <w:szCs w:val="22"/>
        </w:rPr>
        <w:t xml:space="preserve">Παράρτημα Γ - </w:t>
      </w:r>
      <w:r w:rsidRPr="00F942AE">
        <w:rPr>
          <w:rFonts w:cs="Arial"/>
          <w:bCs/>
          <w:i w:val="0"/>
          <w:szCs w:val="22"/>
        </w:rPr>
        <w:t xml:space="preserve">Δήλωση ενδιαφέροντος Νομικού Συμβούλου ημερομηνίας </w:t>
      </w:r>
      <w:r w:rsidRPr="00F942AE">
        <w:rPr>
          <w:rFonts w:cs="Arial"/>
          <w:b/>
          <w:szCs w:val="22"/>
        </w:rPr>
        <w:t xml:space="preserve">&lt;ημερομηνία </w:t>
      </w:r>
      <w:r w:rsidR="00F942AE" w:rsidRPr="00F942AE">
        <w:rPr>
          <w:rFonts w:cs="Arial"/>
          <w:b/>
          <w:szCs w:val="22"/>
        </w:rPr>
        <w:t>δήλωσης</w:t>
      </w:r>
      <w:r w:rsidRPr="00F942AE">
        <w:rPr>
          <w:rFonts w:cs="Arial"/>
          <w:b/>
          <w:szCs w:val="22"/>
        </w:rPr>
        <w:t>&gt;</w:t>
      </w:r>
    </w:p>
    <w:p w14:paraId="2C588F6D" w14:textId="77777777" w:rsidR="00713E9E" w:rsidRPr="00F942AE" w:rsidRDefault="00713E9E" w:rsidP="00713E9E">
      <w:pPr>
        <w:tabs>
          <w:tab w:val="left" w:pos="567"/>
        </w:tabs>
        <w:rPr>
          <w:rFonts w:cs="Arial"/>
          <w:i w:val="0"/>
          <w:iCs/>
          <w:szCs w:val="22"/>
        </w:rPr>
        <w:sectPr w:rsidR="00713E9E" w:rsidRPr="00F942AE" w:rsidSect="00713E9E">
          <w:headerReference w:type="default" r:id="rId15"/>
          <w:footnotePr>
            <w:numFmt w:val="lowerRoman"/>
          </w:footnotePr>
          <w:endnotePr>
            <w:numFmt w:val="decimal"/>
          </w:endnotePr>
          <w:pgSz w:w="12242" w:h="15842" w:code="1"/>
          <w:pgMar w:top="815" w:right="1440" w:bottom="720" w:left="1440" w:header="568" w:footer="95" w:gutter="0"/>
          <w:pgNumType w:start="1"/>
          <w:cols w:space="720"/>
          <w:titlePg/>
        </w:sectPr>
      </w:pPr>
    </w:p>
    <w:p w14:paraId="5C830896" w14:textId="77777777" w:rsidR="00713E9E" w:rsidRPr="00F942AE" w:rsidRDefault="00713E9E" w:rsidP="00713E9E">
      <w:pPr>
        <w:overflowPunct/>
        <w:autoSpaceDE/>
        <w:autoSpaceDN/>
        <w:adjustRightInd/>
        <w:textAlignment w:val="auto"/>
        <w:rPr>
          <w:rFonts w:cs="Arial"/>
          <w:bCs/>
          <w:i w:val="0"/>
          <w:szCs w:val="22"/>
        </w:rPr>
      </w:pPr>
      <w:r w:rsidRPr="00F942AE">
        <w:rPr>
          <w:rFonts w:cs="Arial"/>
          <w:bCs/>
          <w:i w:val="0"/>
          <w:szCs w:val="22"/>
        </w:rPr>
        <w:lastRenderedPageBreak/>
        <w:t>Η παρούσα Συμφωνία γίνεται  σήμερα την ………………………, ημέρα …………, του έτους 2026 στην Λευκωσία</w:t>
      </w:r>
    </w:p>
    <w:p w14:paraId="29ED40FA" w14:textId="77777777" w:rsidR="00713E9E" w:rsidRPr="00F942AE" w:rsidRDefault="00713E9E" w:rsidP="00713E9E">
      <w:pPr>
        <w:overflowPunct/>
        <w:autoSpaceDE/>
        <w:autoSpaceDN/>
        <w:adjustRightInd/>
        <w:textAlignment w:val="auto"/>
        <w:rPr>
          <w:rFonts w:cs="Arial"/>
          <w:bCs/>
          <w:i w:val="0"/>
          <w:szCs w:val="22"/>
        </w:rPr>
      </w:pPr>
    </w:p>
    <w:p w14:paraId="0DE29289" w14:textId="77777777" w:rsidR="00713E9E" w:rsidRPr="00F942AE" w:rsidRDefault="00713E9E" w:rsidP="00713E9E">
      <w:pPr>
        <w:overflowPunct/>
        <w:autoSpaceDE/>
        <w:autoSpaceDN/>
        <w:adjustRightInd/>
        <w:textAlignment w:val="auto"/>
        <w:rPr>
          <w:rFonts w:cs="Arial"/>
          <w:bCs/>
          <w:i w:val="0"/>
          <w:szCs w:val="22"/>
        </w:rPr>
      </w:pPr>
      <w:r w:rsidRPr="00F942AE">
        <w:rPr>
          <w:rFonts w:cs="Arial"/>
          <w:bCs/>
          <w:i w:val="0"/>
          <w:szCs w:val="22"/>
        </w:rPr>
        <w:t>ΜΕΤΑΞΥ</w:t>
      </w:r>
    </w:p>
    <w:p w14:paraId="481C51D5" w14:textId="77777777" w:rsidR="00713E9E" w:rsidRPr="00F942AE" w:rsidRDefault="00713E9E" w:rsidP="00713E9E">
      <w:pPr>
        <w:overflowPunct/>
        <w:autoSpaceDE/>
        <w:autoSpaceDN/>
        <w:adjustRightInd/>
        <w:textAlignment w:val="auto"/>
        <w:rPr>
          <w:rFonts w:cs="Arial"/>
          <w:bCs/>
          <w:i w:val="0"/>
          <w:szCs w:val="22"/>
        </w:rPr>
      </w:pPr>
    </w:p>
    <w:p w14:paraId="017C3DD6" w14:textId="77777777" w:rsidR="00713E9E" w:rsidRPr="00F942AE" w:rsidRDefault="00713E9E" w:rsidP="00713E9E">
      <w:pPr>
        <w:overflowPunct/>
        <w:autoSpaceDE/>
        <w:autoSpaceDN/>
        <w:adjustRightInd/>
        <w:textAlignment w:val="auto"/>
        <w:rPr>
          <w:rFonts w:cs="Arial"/>
          <w:bCs/>
          <w:i w:val="0"/>
          <w:szCs w:val="22"/>
        </w:rPr>
      </w:pPr>
      <w:r w:rsidRPr="00F942AE">
        <w:rPr>
          <w:rFonts w:cs="Arial"/>
          <w:bCs/>
          <w:i w:val="0"/>
          <w:szCs w:val="22"/>
        </w:rPr>
        <w:t xml:space="preserve">Του </w:t>
      </w:r>
      <w:r w:rsidRPr="00F942AE">
        <w:rPr>
          <w:rFonts w:cs="Arial"/>
          <w:b/>
          <w:i w:val="0"/>
          <w:szCs w:val="22"/>
        </w:rPr>
        <w:t>Τμήματος Αφερεγγυότητας</w:t>
      </w:r>
      <w:r w:rsidRPr="00F942AE">
        <w:rPr>
          <w:rFonts w:cs="Arial"/>
          <w:bCs/>
          <w:i w:val="0"/>
          <w:szCs w:val="22"/>
        </w:rPr>
        <w:t xml:space="preserve"> του Υπουργείου Ενέργειας, Εμπορίου και Βιομηχανίας, το οποίο εκπροσωπείται νόμιμα από τη Διευθύντρια κα Σίλεια Ηρακλείδου, το οποίο θα καλείται στο εξής ως «το Τμήμα Αφερεγγυότητας».</w:t>
      </w:r>
    </w:p>
    <w:p w14:paraId="165CEBF9" w14:textId="77777777" w:rsidR="00713E9E" w:rsidRPr="00F942AE" w:rsidRDefault="00713E9E" w:rsidP="00713E9E">
      <w:pPr>
        <w:overflowPunct/>
        <w:autoSpaceDE/>
        <w:autoSpaceDN/>
        <w:adjustRightInd/>
        <w:textAlignment w:val="auto"/>
        <w:rPr>
          <w:rFonts w:cs="Arial"/>
          <w:bCs/>
          <w:i w:val="0"/>
          <w:szCs w:val="22"/>
        </w:rPr>
      </w:pPr>
    </w:p>
    <w:p w14:paraId="05D56FE7" w14:textId="77777777" w:rsidR="00713E9E" w:rsidRPr="00F942AE" w:rsidRDefault="00713E9E" w:rsidP="00713E9E">
      <w:pPr>
        <w:overflowPunct/>
        <w:autoSpaceDE/>
        <w:autoSpaceDN/>
        <w:adjustRightInd/>
        <w:textAlignment w:val="auto"/>
        <w:rPr>
          <w:rFonts w:cs="Arial"/>
          <w:bCs/>
          <w:i w:val="0"/>
          <w:szCs w:val="22"/>
        </w:rPr>
      </w:pPr>
      <w:r w:rsidRPr="00F942AE">
        <w:rPr>
          <w:rFonts w:cs="Arial"/>
          <w:bCs/>
          <w:i w:val="0"/>
          <w:szCs w:val="22"/>
        </w:rPr>
        <w:t xml:space="preserve">και </w:t>
      </w:r>
    </w:p>
    <w:p w14:paraId="6832919F" w14:textId="77777777" w:rsidR="00713E9E" w:rsidRPr="00F942AE" w:rsidRDefault="00713E9E" w:rsidP="00713E9E">
      <w:pPr>
        <w:overflowPunct/>
        <w:autoSpaceDE/>
        <w:autoSpaceDN/>
        <w:adjustRightInd/>
        <w:textAlignment w:val="auto"/>
        <w:rPr>
          <w:rFonts w:cs="Arial"/>
          <w:bCs/>
          <w:i w:val="0"/>
          <w:szCs w:val="22"/>
        </w:rPr>
      </w:pPr>
    </w:p>
    <w:p w14:paraId="770978C2" w14:textId="77777777" w:rsidR="00713E9E" w:rsidRPr="00F942AE" w:rsidRDefault="00713E9E" w:rsidP="00713E9E">
      <w:pPr>
        <w:overflowPunct/>
        <w:autoSpaceDE/>
        <w:autoSpaceDN/>
        <w:adjustRightInd/>
        <w:textAlignment w:val="auto"/>
        <w:rPr>
          <w:rFonts w:cs="Arial"/>
          <w:bCs/>
          <w:i w:val="0"/>
          <w:szCs w:val="22"/>
        </w:rPr>
      </w:pPr>
      <w:r w:rsidRPr="00F942AE">
        <w:rPr>
          <w:rFonts w:cs="Arial"/>
          <w:bCs/>
          <w:i w:val="0"/>
          <w:szCs w:val="22"/>
        </w:rPr>
        <w:t>Του/της &lt;</w:t>
      </w:r>
      <w:r w:rsidRPr="00F942AE">
        <w:rPr>
          <w:rFonts w:cs="Arial"/>
          <w:b/>
          <w:i w:val="0"/>
          <w:szCs w:val="22"/>
        </w:rPr>
        <w:t>επωνυμία Νομικού Συμβούλου&gt;,</w:t>
      </w:r>
      <w:r w:rsidRPr="00F942AE">
        <w:rPr>
          <w:rFonts w:cs="Arial"/>
          <w:bCs/>
          <w:i w:val="0"/>
          <w:szCs w:val="22"/>
        </w:rPr>
        <w:t xml:space="preserve"> που εδρεύει στον/ην </w:t>
      </w:r>
      <w:r w:rsidRPr="00F942AE">
        <w:rPr>
          <w:rFonts w:cs="Arial"/>
          <w:b/>
          <w:i w:val="0"/>
          <w:szCs w:val="22"/>
        </w:rPr>
        <w:t>&lt;πόλη&gt;</w:t>
      </w:r>
      <w:r w:rsidRPr="00F942AE">
        <w:rPr>
          <w:rFonts w:cs="Arial"/>
          <w:bCs/>
          <w:i w:val="0"/>
          <w:szCs w:val="22"/>
        </w:rPr>
        <w:t xml:space="preserve">, οδός </w:t>
      </w:r>
      <w:r w:rsidRPr="00F942AE">
        <w:rPr>
          <w:rFonts w:cs="Arial"/>
          <w:b/>
          <w:i w:val="0"/>
          <w:szCs w:val="22"/>
        </w:rPr>
        <w:t>&lt;οδός</w:t>
      </w:r>
      <w:r w:rsidRPr="00F942AE">
        <w:rPr>
          <w:rFonts w:cs="Arial"/>
          <w:bCs/>
          <w:i w:val="0"/>
          <w:szCs w:val="22"/>
        </w:rPr>
        <w:t xml:space="preserve">&gt; και εκπροσωπείται νόμιμα από τον/την </w:t>
      </w:r>
      <w:r w:rsidRPr="00F942AE">
        <w:rPr>
          <w:rFonts w:cs="Arial"/>
          <w:b/>
          <w:i w:val="0"/>
          <w:szCs w:val="22"/>
        </w:rPr>
        <w:t>&lt;ονοματεπώνυμο νόμιμου εκπροσώπου Νομικού Συμβούλου/αρ. ΔΕΠΕ κτλ</w:t>
      </w:r>
      <w:r w:rsidRPr="00F942AE">
        <w:rPr>
          <w:rFonts w:cs="Arial"/>
          <w:bCs/>
          <w:i w:val="0"/>
          <w:szCs w:val="22"/>
        </w:rPr>
        <w:t>&gt;, ο οποίος θα καλείται στο εξής ως «ο Νομικός Σύμβουλος»,</w:t>
      </w:r>
    </w:p>
    <w:p w14:paraId="416A9387" w14:textId="77777777" w:rsidR="00713E9E" w:rsidRPr="00F942AE" w:rsidRDefault="00713E9E" w:rsidP="00713E9E">
      <w:pPr>
        <w:overflowPunct/>
        <w:autoSpaceDE/>
        <w:autoSpaceDN/>
        <w:adjustRightInd/>
        <w:textAlignment w:val="auto"/>
        <w:rPr>
          <w:rFonts w:cs="Arial"/>
          <w:bCs/>
          <w:i w:val="0"/>
          <w:szCs w:val="22"/>
        </w:rPr>
      </w:pPr>
    </w:p>
    <w:p w14:paraId="30AA6EFF" w14:textId="77777777" w:rsidR="00713E9E" w:rsidRPr="00F942AE" w:rsidRDefault="00713E9E" w:rsidP="00713E9E">
      <w:pPr>
        <w:overflowPunct/>
        <w:autoSpaceDE/>
        <w:autoSpaceDN/>
        <w:adjustRightInd/>
        <w:textAlignment w:val="auto"/>
        <w:rPr>
          <w:rFonts w:cs="Arial"/>
          <w:bCs/>
          <w:i w:val="0"/>
          <w:szCs w:val="22"/>
        </w:rPr>
      </w:pPr>
      <w:r w:rsidRPr="00F942AE">
        <w:rPr>
          <w:rFonts w:cs="Arial"/>
          <w:bCs/>
          <w:i w:val="0"/>
          <w:szCs w:val="22"/>
        </w:rPr>
        <w:t xml:space="preserve">Το Τμήμα Αφερεγγυότητας και ο/ή Νομικός Σύμβουλος για σκοπούς της παρούσας Συμφωνίας, θα καλούνται χωριστά ως το «Μέρος» και από κοινού ως τα «Μέρη» ή τα «Συμβαλλόμενα Μέρη».   </w:t>
      </w:r>
    </w:p>
    <w:p w14:paraId="1570F505" w14:textId="77777777" w:rsidR="00713E9E" w:rsidRPr="00F942AE" w:rsidRDefault="00713E9E" w:rsidP="00713E9E">
      <w:pPr>
        <w:pStyle w:val="Heading1"/>
        <w:spacing w:before="120"/>
        <w:rPr>
          <w:rFonts w:ascii="Arial" w:hAnsi="Arial" w:cs="Arial"/>
          <w:b/>
          <w:bCs/>
          <w:i w:val="0"/>
          <w:iCs/>
          <w:color w:val="auto"/>
          <w:sz w:val="22"/>
          <w:szCs w:val="22"/>
          <w:u w:val="single"/>
        </w:rPr>
      </w:pPr>
    </w:p>
    <w:p w14:paraId="29748620" w14:textId="77777777" w:rsidR="00713E9E" w:rsidRPr="00F942AE" w:rsidRDefault="00713E9E" w:rsidP="00713E9E">
      <w:pPr>
        <w:pStyle w:val="Heading1"/>
        <w:spacing w:before="120"/>
        <w:rPr>
          <w:rFonts w:ascii="Arial" w:hAnsi="Arial" w:cs="Arial"/>
          <w:b/>
          <w:bCs/>
          <w:i w:val="0"/>
          <w:iCs/>
          <w:color w:val="auto"/>
          <w:sz w:val="22"/>
          <w:szCs w:val="22"/>
          <w:u w:val="single"/>
        </w:rPr>
      </w:pPr>
      <w:bookmarkStart w:id="10" w:name="_Toc221623409"/>
      <w:r w:rsidRPr="00F942AE">
        <w:rPr>
          <w:rFonts w:ascii="Arial" w:hAnsi="Arial" w:cs="Arial"/>
          <w:b/>
          <w:bCs/>
          <w:i w:val="0"/>
          <w:iCs/>
          <w:color w:val="auto"/>
          <w:sz w:val="22"/>
          <w:szCs w:val="22"/>
          <w:u w:val="single"/>
        </w:rPr>
        <w:t>ΠΡΟΟΙΜΙΟ</w:t>
      </w:r>
      <w:bookmarkEnd w:id="10"/>
    </w:p>
    <w:p w14:paraId="764A5423" w14:textId="77777777" w:rsidR="00713E9E" w:rsidRPr="00F942AE" w:rsidRDefault="00713E9E" w:rsidP="00713E9E">
      <w:pPr>
        <w:overflowPunct/>
        <w:autoSpaceDE/>
        <w:autoSpaceDN/>
        <w:adjustRightInd/>
        <w:textAlignment w:val="auto"/>
        <w:rPr>
          <w:rFonts w:cs="Arial"/>
          <w:bCs/>
          <w:i w:val="0"/>
          <w:szCs w:val="22"/>
        </w:rPr>
      </w:pPr>
      <w:r w:rsidRPr="00F942AE">
        <w:rPr>
          <w:rFonts w:cs="Arial"/>
          <w:b/>
          <w:i w:val="0"/>
          <w:szCs w:val="22"/>
        </w:rPr>
        <w:t>ΕΠΕΙΔΗ</w:t>
      </w:r>
      <w:r w:rsidRPr="00F942AE">
        <w:rPr>
          <w:rFonts w:cs="Arial"/>
          <w:bCs/>
          <w:i w:val="0"/>
          <w:szCs w:val="22"/>
        </w:rPr>
        <w:t>, το Τμήμα Αφερεγγυότητας είναι αρμόδιο, μεταξύ άλλων, για την εφαρμογή της νομοθεσίας της Κυπριακής Δημοκρατίας που αφορά στο πλαίσιο αφερεγγυότητας (τομέας εκκαθαρίσεων, πτωχεύσεων και πρόληψης και έγκαιρης παρέμβασης), την αποτελεσματική και αποδοτική εφαρμογή των διαδικασιών αφερεγγυότητας για φυσικά και νομικά πρόσωπα και τη διαχείριση των υποθέσεων του Επίσημου Παραλήπτη και του Τμήματος Αφερεγγυότητας, και</w:t>
      </w:r>
    </w:p>
    <w:p w14:paraId="1C8AACBE" w14:textId="77777777" w:rsidR="00713E9E" w:rsidRPr="00F942AE" w:rsidRDefault="00713E9E" w:rsidP="00713E9E">
      <w:pPr>
        <w:overflowPunct/>
        <w:autoSpaceDE/>
        <w:autoSpaceDN/>
        <w:adjustRightInd/>
        <w:textAlignment w:val="auto"/>
        <w:rPr>
          <w:rFonts w:cs="Arial"/>
          <w:bCs/>
          <w:i w:val="0"/>
          <w:szCs w:val="22"/>
        </w:rPr>
      </w:pPr>
      <w:r w:rsidRPr="00F942AE">
        <w:rPr>
          <w:rFonts w:cs="Arial"/>
          <w:b/>
          <w:bCs/>
          <w:i w:val="0"/>
          <w:iCs/>
          <w:szCs w:val="22"/>
        </w:rPr>
        <w:t>ΕΠΕΙΔΗ</w:t>
      </w:r>
      <w:r w:rsidRPr="00F942AE">
        <w:rPr>
          <w:rFonts w:cs="Arial"/>
          <w:i w:val="0"/>
          <w:iCs/>
          <w:szCs w:val="22"/>
        </w:rPr>
        <w:t>, το Τμήμα Αφερεγγυότητας</w:t>
      </w:r>
      <w:r w:rsidRPr="00F942AE">
        <w:rPr>
          <w:rFonts w:cs="Arial"/>
          <w:bCs/>
          <w:i w:val="0"/>
          <w:szCs w:val="22"/>
        </w:rPr>
        <w:t xml:space="preserve">, στα πλαίσια των αρμοδιοτήτων του, μεταξύ άλλων, για τη διαχείριση των υποθέσεων του Επίσημου Παραλήπτη και του Τμήματος Αφερεγγυότητας, που καθορίζονται κατωτέρω, χρειάζεται την παροχή υπηρεσιών από νομικό σύμβουλο για σκοπούς εκπροσώπησής του ενώπιον των αρμοδίων Δικαστηρίων, και επειδή καλείται καθημερινά να συντονίζει και διεκπεραιώνει σημαντική νομική εργασία που άπτεται της εκπροσώπησης ενώπιον Δικαστηρίου εντός των εκάστοτε τιθέμενων από τη νομοθεσία ή το Δικαστήριο αυστηρών χρονοδιαγραμμάτων,  και  </w:t>
      </w:r>
    </w:p>
    <w:p w14:paraId="0F11A967" w14:textId="77777777" w:rsidR="00713E9E" w:rsidRPr="00F942AE" w:rsidRDefault="00713E9E" w:rsidP="00713E9E">
      <w:pPr>
        <w:overflowPunct/>
        <w:autoSpaceDE/>
        <w:autoSpaceDN/>
        <w:adjustRightInd/>
        <w:textAlignment w:val="auto"/>
        <w:rPr>
          <w:rFonts w:cs="Arial"/>
          <w:bCs/>
          <w:i w:val="0"/>
          <w:szCs w:val="22"/>
        </w:rPr>
      </w:pPr>
      <w:r w:rsidRPr="00F942AE">
        <w:rPr>
          <w:rFonts w:cs="Arial"/>
          <w:b/>
          <w:i w:val="0"/>
          <w:szCs w:val="22"/>
        </w:rPr>
        <w:t>ΕΠΕΙΔΗ</w:t>
      </w:r>
      <w:r w:rsidRPr="00F942AE">
        <w:rPr>
          <w:rFonts w:cs="Arial"/>
          <w:bCs/>
          <w:i w:val="0"/>
          <w:szCs w:val="22"/>
        </w:rPr>
        <w:t xml:space="preserve">, λαμβανομένου υπόψη του  μεγάλου αριθμού  παράλληλων εργασιών που  αναλαμβάνουν ταυτόχρονα οι λειτουργοί του Τμήματος Αφερεγγυότητας, εντός στενών χρονοδιαγραμμάτων και επειδή οι υπηρεσίες για λήψη νομικών ενεργειών κατά τη διαχείριση των υποθέσεων εταιρειών και φυσικών προσώπων που βρίσκονται υπό καθεστώς εκκαθάρισης και/ή διαχείρισης και/ή πτώχευσης και/ή υποθέσεων που υπάγονται στον Τομέα Πρόληψης και Έγκαιρης Παρέμβασης τις οποίες χειρίζεται το Τμήμα Αφερεγγυότητας δεν εμπίπτουν στην καθ’ ύλην αρμοδιότητα του Γενικού Εισαγγελέα, σύμφωνα με το άρθρο 113 του Συντάγματος και/ή άπτονται του άρθρου 57 του περί Δικαστηρίων Νόμου του 1960, ως έχει τροποποιηθεί, το Τμήμα Αφερεγγυότητας αποφάσισε να προχωρήσει με τη σύναψη της παρούσας Συμφωνίας Πλαίσιο με </w:t>
      </w:r>
      <w:r w:rsidRPr="00F942AE">
        <w:rPr>
          <w:rFonts w:cs="Arial"/>
          <w:bCs/>
          <w:i w:val="0"/>
          <w:szCs w:val="22"/>
        </w:rPr>
        <w:lastRenderedPageBreak/>
        <w:t xml:space="preserve">αντικείμενο την ad-hoc μίσθωση νομικών υπηρεσιών για την  εκπροσώπησή του ενώπιον των αρμόδιων Δικαστηρίων και για τη διεκπεραίωση άλλων συναφών νομικών εργασιών, και   </w:t>
      </w:r>
    </w:p>
    <w:p w14:paraId="339C869F" w14:textId="77777777" w:rsidR="00713E9E" w:rsidRPr="00F942AE" w:rsidRDefault="00713E9E" w:rsidP="00713E9E">
      <w:pPr>
        <w:overflowPunct/>
        <w:autoSpaceDE/>
        <w:autoSpaceDN/>
        <w:adjustRightInd/>
        <w:textAlignment w:val="auto"/>
        <w:rPr>
          <w:rFonts w:cs="Arial"/>
          <w:bCs/>
          <w:i w:val="0"/>
          <w:szCs w:val="22"/>
        </w:rPr>
      </w:pPr>
      <w:r w:rsidRPr="00F942AE">
        <w:rPr>
          <w:rFonts w:cs="Arial"/>
          <w:b/>
          <w:i w:val="0"/>
          <w:szCs w:val="22"/>
        </w:rPr>
        <w:t>ΕΠΕΙΔΗ</w:t>
      </w:r>
      <w:r w:rsidRPr="00F942AE">
        <w:rPr>
          <w:rFonts w:cs="Arial"/>
          <w:bCs/>
          <w:i w:val="0"/>
          <w:szCs w:val="22"/>
        </w:rPr>
        <w:t>, το Τμήμα Αφερεγγυότητας</w:t>
      </w:r>
      <w:r w:rsidRPr="00F942AE">
        <w:rPr>
          <w:rFonts w:cs="Arial"/>
          <w:szCs w:val="22"/>
        </w:rPr>
        <w:t xml:space="preserve"> </w:t>
      </w:r>
      <w:r w:rsidRPr="00F942AE">
        <w:rPr>
          <w:rFonts w:cs="Arial"/>
          <w:i w:val="0"/>
          <w:iCs/>
          <w:szCs w:val="22"/>
        </w:rPr>
        <w:t xml:space="preserve">δημοσίευσε τα </w:t>
      </w:r>
      <w:bookmarkStart w:id="11" w:name="_Hlk157411867"/>
      <w:r w:rsidRPr="00F942AE">
        <w:rPr>
          <w:rFonts w:cs="Arial"/>
          <w:bCs/>
          <w:i w:val="0"/>
          <w:szCs w:val="22"/>
        </w:rPr>
        <w:t>έγγραφα της Πρόσκλησης Εκδήλωσης Ενδιαφέροντος για σύναψη Συμφωνίας Πλαίσιο</w:t>
      </w:r>
      <w:bookmarkEnd w:id="11"/>
      <w:r w:rsidRPr="00F942AE">
        <w:rPr>
          <w:rFonts w:cs="Arial"/>
          <w:bCs/>
          <w:i w:val="0"/>
          <w:szCs w:val="22"/>
        </w:rPr>
        <w:t xml:space="preserve"> για προσφορά των ζητούμενων ad-hoc νομικών υπηρεσιών, τα οποία απευθύνονταν σε εταιρείες δικηγόρων και/ή κοινοπραξίες φυσικών και/ή νομικών προσώπων που απαρτίζονται από τουλάχιστον τρεις (3) δικηγόρους οι οποίοι είναι εγγεγραμμένοι στο Μητρώο Δικηγόρων του Παγκύπριου Δικηγορικού Συλλόγου, και  </w:t>
      </w:r>
    </w:p>
    <w:p w14:paraId="16E55011" w14:textId="54830762" w:rsidR="00713E9E" w:rsidRPr="00F942AE" w:rsidRDefault="00713E9E" w:rsidP="00713E9E">
      <w:pPr>
        <w:overflowPunct/>
        <w:autoSpaceDE/>
        <w:autoSpaceDN/>
        <w:adjustRightInd/>
        <w:textAlignment w:val="auto"/>
        <w:rPr>
          <w:rFonts w:cs="Arial"/>
          <w:bCs/>
          <w:i w:val="0"/>
          <w:szCs w:val="22"/>
        </w:rPr>
      </w:pPr>
      <w:bookmarkStart w:id="12" w:name="_Hlk157410875"/>
      <w:r w:rsidRPr="00F942AE">
        <w:rPr>
          <w:rFonts w:cs="Arial"/>
          <w:b/>
          <w:i w:val="0"/>
          <w:szCs w:val="22"/>
        </w:rPr>
        <w:t>ΕΠΕΙΔΗ</w:t>
      </w:r>
      <w:r w:rsidRPr="00F942AE">
        <w:rPr>
          <w:rFonts w:cs="Arial"/>
          <w:bCs/>
          <w:i w:val="0"/>
          <w:szCs w:val="22"/>
        </w:rPr>
        <w:t xml:space="preserve">, Ο/η {η κοινοπραξία} {το δικηγορικό γραφείο} </w:t>
      </w:r>
      <w:bookmarkEnd w:id="12"/>
      <w:r w:rsidRPr="00F942AE">
        <w:rPr>
          <w:rFonts w:cs="Arial"/>
          <w:bCs/>
          <w:i w:val="0"/>
          <w:szCs w:val="22"/>
        </w:rPr>
        <w:t xml:space="preserve">υπέβαλε εκδήλωση ενδιαφέροντος στις …………, η οποία  έγινε αποδεκτή από το Τμήμα Αφερεγγυότητας, και </w:t>
      </w:r>
    </w:p>
    <w:p w14:paraId="763D4888" w14:textId="41BF1CFC" w:rsidR="00713E9E" w:rsidRPr="00F942AE" w:rsidRDefault="00713E9E" w:rsidP="00713E9E">
      <w:pPr>
        <w:overflowPunct/>
        <w:autoSpaceDE/>
        <w:autoSpaceDN/>
        <w:adjustRightInd/>
        <w:textAlignment w:val="auto"/>
        <w:rPr>
          <w:rFonts w:cs="Arial"/>
          <w:bCs/>
          <w:i w:val="0"/>
          <w:szCs w:val="22"/>
        </w:rPr>
      </w:pPr>
      <w:r w:rsidRPr="00F942AE">
        <w:rPr>
          <w:rFonts w:cs="Arial"/>
          <w:b/>
          <w:i w:val="0"/>
          <w:szCs w:val="22"/>
        </w:rPr>
        <w:t>ΕΠΕΙΔΗ</w:t>
      </w:r>
      <w:r w:rsidRPr="00F942AE">
        <w:rPr>
          <w:rFonts w:cs="Arial"/>
          <w:bCs/>
          <w:i w:val="0"/>
          <w:szCs w:val="22"/>
        </w:rPr>
        <w:t xml:space="preserve">, με την υπογραφή της παρούσας συμφωνίας Ο/η {η κοινοπραξία} {το δικηγορικό γραφείο} δεσμεύεται  όπως, σε περίπτωση ad-hoc ανάθεσης οποιασδήποτε νομικής εργασίας, προσφέρει τις ζητούμενες υπηρεσίες νομικής εκπροσώπησης και άλλης συναφούς εργασίας σύμφωνα με τους όρους της παρούσας Συμφωνίας.  </w:t>
      </w:r>
    </w:p>
    <w:p w14:paraId="281477A1" w14:textId="77777777" w:rsidR="00713E9E" w:rsidRPr="00F942AE" w:rsidRDefault="00713E9E" w:rsidP="00713E9E">
      <w:pPr>
        <w:overflowPunct/>
        <w:autoSpaceDE/>
        <w:autoSpaceDN/>
        <w:adjustRightInd/>
        <w:textAlignment w:val="auto"/>
        <w:rPr>
          <w:rFonts w:cs="Arial"/>
          <w:bCs/>
          <w:i w:val="0"/>
          <w:szCs w:val="22"/>
        </w:rPr>
      </w:pPr>
    </w:p>
    <w:p w14:paraId="343E1675" w14:textId="77777777" w:rsidR="00713E9E" w:rsidRPr="00F942AE" w:rsidRDefault="00713E9E" w:rsidP="00713E9E">
      <w:pPr>
        <w:overflowPunct/>
        <w:autoSpaceDE/>
        <w:autoSpaceDN/>
        <w:adjustRightInd/>
        <w:textAlignment w:val="auto"/>
        <w:rPr>
          <w:rFonts w:cs="Arial"/>
          <w:bCs/>
          <w:i w:val="0"/>
          <w:szCs w:val="22"/>
        </w:rPr>
      </w:pPr>
      <w:r w:rsidRPr="00F942AE">
        <w:rPr>
          <w:rFonts w:cs="Arial"/>
          <w:bCs/>
          <w:i w:val="0"/>
          <w:szCs w:val="22"/>
        </w:rPr>
        <w:t>Τα Συμβαλλόμενα Μέρη συμφωνούν τα εξής:</w:t>
      </w:r>
    </w:p>
    <w:p w14:paraId="4CF05E78" w14:textId="77777777" w:rsidR="00713E9E" w:rsidRPr="00F942AE" w:rsidRDefault="00713E9E" w:rsidP="00713E9E">
      <w:pPr>
        <w:overflowPunct/>
        <w:autoSpaceDE/>
        <w:autoSpaceDN/>
        <w:adjustRightInd/>
        <w:textAlignment w:val="auto"/>
        <w:rPr>
          <w:rFonts w:cs="Arial"/>
          <w:bCs/>
          <w:i w:val="0"/>
          <w:szCs w:val="22"/>
        </w:rPr>
      </w:pPr>
    </w:p>
    <w:p w14:paraId="3C6504E0" w14:textId="77777777" w:rsidR="00713E9E" w:rsidRPr="00F942AE" w:rsidRDefault="00713E9E" w:rsidP="00713E9E">
      <w:pPr>
        <w:pStyle w:val="Heading1"/>
        <w:spacing w:before="120"/>
        <w:rPr>
          <w:rFonts w:ascii="Arial" w:hAnsi="Arial" w:cs="Arial"/>
          <w:b/>
          <w:bCs/>
          <w:i w:val="0"/>
          <w:iCs/>
          <w:color w:val="auto"/>
          <w:sz w:val="22"/>
          <w:szCs w:val="22"/>
        </w:rPr>
      </w:pPr>
      <w:bookmarkStart w:id="13" w:name="_Toc221623410"/>
      <w:r w:rsidRPr="00F942AE">
        <w:rPr>
          <w:rFonts w:ascii="Arial" w:hAnsi="Arial" w:cs="Arial"/>
          <w:b/>
          <w:bCs/>
          <w:i w:val="0"/>
          <w:iCs/>
          <w:color w:val="auto"/>
          <w:sz w:val="22"/>
          <w:szCs w:val="22"/>
        </w:rPr>
        <w:t>ΑΡΘΡΟ  1 – ΔΟΜΗ ΤΗΣ ΣΥΜΦΩΝΙΑΣ</w:t>
      </w:r>
      <w:bookmarkEnd w:id="13"/>
      <w:r w:rsidRPr="00F942AE">
        <w:rPr>
          <w:rFonts w:ascii="Arial" w:hAnsi="Arial" w:cs="Arial"/>
          <w:b/>
          <w:bCs/>
          <w:i w:val="0"/>
          <w:iCs/>
          <w:color w:val="auto"/>
          <w:sz w:val="22"/>
          <w:szCs w:val="22"/>
        </w:rPr>
        <w:t xml:space="preserve"> </w:t>
      </w:r>
    </w:p>
    <w:p w14:paraId="0A78D2B4" w14:textId="77777777" w:rsidR="00713E9E" w:rsidRPr="00F942AE" w:rsidRDefault="00713E9E" w:rsidP="00713E9E">
      <w:pPr>
        <w:numPr>
          <w:ilvl w:val="0"/>
          <w:numId w:val="34"/>
        </w:numPr>
        <w:ind w:left="426"/>
        <w:rPr>
          <w:rFonts w:cs="Arial"/>
          <w:bCs/>
          <w:i w:val="0"/>
          <w:szCs w:val="22"/>
        </w:rPr>
      </w:pPr>
      <w:r w:rsidRPr="00F942AE">
        <w:rPr>
          <w:rFonts w:cs="Arial"/>
          <w:i w:val="0"/>
          <w:iCs/>
          <w:szCs w:val="22"/>
        </w:rPr>
        <w:t>Ρητά συμφωνείται ότι, τη Συμφωνία αποτελούν, ως ενιαία και αναπόσπαστα μέρη:</w:t>
      </w:r>
    </w:p>
    <w:p w14:paraId="58380840" w14:textId="77777777" w:rsidR="00713E9E" w:rsidRPr="00F942AE" w:rsidRDefault="00713E9E" w:rsidP="00713E9E">
      <w:pPr>
        <w:tabs>
          <w:tab w:val="left" w:pos="993"/>
        </w:tabs>
        <w:ind w:left="426"/>
        <w:rPr>
          <w:rFonts w:cs="Arial"/>
          <w:bCs/>
          <w:i w:val="0"/>
          <w:szCs w:val="22"/>
        </w:rPr>
      </w:pPr>
      <w:r w:rsidRPr="00F942AE">
        <w:rPr>
          <w:rFonts w:cs="Arial"/>
          <w:bCs/>
          <w:i w:val="0"/>
          <w:szCs w:val="22"/>
        </w:rPr>
        <w:t>(α)   Η παρούσα Συμφωνία Πλαίσιο.</w:t>
      </w:r>
    </w:p>
    <w:p w14:paraId="78A15650" w14:textId="77777777" w:rsidR="00713E9E" w:rsidRPr="00F942AE" w:rsidRDefault="00713E9E" w:rsidP="00713E9E">
      <w:pPr>
        <w:tabs>
          <w:tab w:val="left" w:pos="993"/>
        </w:tabs>
        <w:ind w:left="426"/>
        <w:rPr>
          <w:rFonts w:cs="Arial"/>
          <w:b/>
          <w:szCs w:val="22"/>
        </w:rPr>
      </w:pPr>
      <w:r w:rsidRPr="00F942AE">
        <w:rPr>
          <w:rFonts w:cs="Arial"/>
          <w:bCs/>
          <w:i w:val="0"/>
          <w:szCs w:val="22"/>
        </w:rPr>
        <w:t xml:space="preserve">(β) Η Πρόσκληση Υποβολής Ενδιαφέροντος για σύναψη Συμφωνίας Πλαίσιο  με αντικείμενο την παροχή ad-hoc νομικών υπηρεσιών ημερομηνίας </w:t>
      </w:r>
      <w:r w:rsidRPr="00F942AE">
        <w:rPr>
          <w:rFonts w:cs="Arial"/>
          <w:b/>
          <w:szCs w:val="22"/>
        </w:rPr>
        <w:t xml:space="preserve">10/02/2026 </w:t>
      </w:r>
      <w:r w:rsidRPr="00F942AE">
        <w:rPr>
          <w:rFonts w:cs="Arial"/>
          <w:bCs/>
          <w:i w:val="0"/>
          <w:szCs w:val="22"/>
        </w:rPr>
        <w:t xml:space="preserve">(επισυνάπτεται ως </w:t>
      </w:r>
      <w:r w:rsidRPr="00F942AE">
        <w:rPr>
          <w:rFonts w:cs="Arial"/>
          <w:b/>
          <w:i w:val="0"/>
          <w:szCs w:val="22"/>
        </w:rPr>
        <w:t>Παράρτημα Β</w:t>
      </w:r>
      <w:r w:rsidRPr="00F942AE">
        <w:rPr>
          <w:rFonts w:cs="Arial"/>
          <w:bCs/>
          <w:i w:val="0"/>
          <w:szCs w:val="22"/>
        </w:rPr>
        <w:t xml:space="preserve"> της Συμφωνίας Πλαισίου).</w:t>
      </w:r>
    </w:p>
    <w:p w14:paraId="60793DD0" w14:textId="77777777" w:rsidR="00713E9E" w:rsidRPr="00F942AE" w:rsidRDefault="00713E9E" w:rsidP="00713E9E">
      <w:pPr>
        <w:tabs>
          <w:tab w:val="left" w:pos="993"/>
        </w:tabs>
        <w:ind w:left="426"/>
        <w:rPr>
          <w:rFonts w:cs="Arial"/>
          <w:bCs/>
          <w:i w:val="0"/>
          <w:szCs w:val="22"/>
        </w:rPr>
      </w:pPr>
      <w:r w:rsidRPr="00F942AE">
        <w:rPr>
          <w:rFonts w:cs="Arial"/>
          <w:bCs/>
          <w:i w:val="0"/>
          <w:iCs/>
          <w:szCs w:val="22"/>
        </w:rPr>
        <w:t>(γ) Η</w:t>
      </w:r>
      <w:r w:rsidRPr="00F942AE">
        <w:rPr>
          <w:rFonts w:cs="Arial"/>
          <w:bCs/>
          <w:i w:val="0"/>
          <w:szCs w:val="22"/>
        </w:rPr>
        <w:t xml:space="preserve"> δήλωση ενδιαφέροντος του Νομικού Συμβούλου ημερομηνίας </w:t>
      </w:r>
      <w:r w:rsidRPr="00F942AE">
        <w:rPr>
          <w:rFonts w:cs="Arial"/>
          <w:b/>
          <w:szCs w:val="22"/>
        </w:rPr>
        <w:t xml:space="preserve">&lt;ημερομηνία&gt; </w:t>
      </w:r>
      <w:r w:rsidRPr="00F942AE">
        <w:rPr>
          <w:rFonts w:cs="Arial"/>
          <w:bCs/>
          <w:i w:val="0"/>
          <w:szCs w:val="22"/>
        </w:rPr>
        <w:t xml:space="preserve">(επισυνάπτεται ως </w:t>
      </w:r>
      <w:r w:rsidRPr="00F942AE">
        <w:rPr>
          <w:rFonts w:cs="Arial"/>
          <w:b/>
          <w:i w:val="0"/>
          <w:szCs w:val="22"/>
        </w:rPr>
        <w:t>Παράρτημα Γ</w:t>
      </w:r>
      <w:r w:rsidRPr="00F942AE">
        <w:rPr>
          <w:rFonts w:cs="Arial"/>
          <w:bCs/>
          <w:i w:val="0"/>
          <w:szCs w:val="22"/>
        </w:rPr>
        <w:t xml:space="preserve"> της Συμφωνίας Πλαισίου).</w:t>
      </w:r>
    </w:p>
    <w:p w14:paraId="26452D0E" w14:textId="77777777" w:rsidR="00713E9E" w:rsidRPr="00F942AE" w:rsidRDefault="00713E9E" w:rsidP="00713E9E">
      <w:pPr>
        <w:tabs>
          <w:tab w:val="left" w:pos="993"/>
        </w:tabs>
        <w:ind w:left="426"/>
        <w:rPr>
          <w:rFonts w:cs="Arial"/>
          <w:bCs/>
          <w:i w:val="0"/>
          <w:szCs w:val="22"/>
        </w:rPr>
      </w:pPr>
      <w:r w:rsidRPr="00F942AE">
        <w:rPr>
          <w:rFonts w:cs="Arial"/>
          <w:bCs/>
          <w:i w:val="0"/>
          <w:szCs w:val="22"/>
        </w:rPr>
        <w:t xml:space="preserve">(δ) </w:t>
      </w:r>
      <w:r w:rsidRPr="00F942AE">
        <w:rPr>
          <w:rFonts w:cs="Arial"/>
          <w:i w:val="0"/>
          <w:iCs/>
          <w:szCs w:val="22"/>
        </w:rPr>
        <w:t xml:space="preserve">Η εκάστοτε πρόσκληση υποβολής προσφοράς </w:t>
      </w:r>
      <w:r w:rsidRPr="00F942AE">
        <w:rPr>
          <w:rFonts w:cs="Arial"/>
          <w:bCs/>
          <w:i w:val="0"/>
          <w:iCs/>
          <w:szCs w:val="22"/>
        </w:rPr>
        <w:t xml:space="preserve">του Τμήματος Αφερεγγυότητας για παροχή συγκεκριμένων νομικών </w:t>
      </w:r>
      <w:r w:rsidRPr="00F942AE">
        <w:rPr>
          <w:rFonts w:cs="Arial"/>
          <w:bCs/>
          <w:i w:val="0"/>
          <w:szCs w:val="22"/>
        </w:rPr>
        <w:t>εργασιών.</w:t>
      </w:r>
    </w:p>
    <w:p w14:paraId="46DE396B" w14:textId="77777777" w:rsidR="00713E9E" w:rsidRPr="00F942AE" w:rsidRDefault="00713E9E" w:rsidP="00713E9E">
      <w:pPr>
        <w:ind w:left="426"/>
        <w:rPr>
          <w:rFonts w:cs="Arial"/>
          <w:i w:val="0"/>
          <w:szCs w:val="22"/>
        </w:rPr>
      </w:pPr>
      <w:r w:rsidRPr="00F942AE">
        <w:rPr>
          <w:rFonts w:cs="Arial"/>
          <w:bCs/>
          <w:i w:val="0"/>
          <w:szCs w:val="22"/>
        </w:rPr>
        <w:t>(ε) Η απόφαση του Τμήματος Αφερεγγυότητας για ανάθεση ή μη ανάθεση των συγκεκριμένων υπηρεσιών νομικής εκπροσώπησης και άλλων συναφών εργασιών</w:t>
      </w:r>
      <w:r w:rsidRPr="00F942AE" w:rsidDel="00501E13">
        <w:rPr>
          <w:rFonts w:cs="Arial"/>
          <w:bCs/>
          <w:i w:val="0"/>
          <w:szCs w:val="22"/>
        </w:rPr>
        <w:t xml:space="preserve"> </w:t>
      </w:r>
      <w:r w:rsidRPr="00F942AE">
        <w:rPr>
          <w:rFonts w:cs="Arial"/>
          <w:bCs/>
          <w:i w:val="0"/>
          <w:szCs w:val="22"/>
        </w:rPr>
        <w:t xml:space="preserve">στον Νομικό Σύμβουλο, κατόπιν της διαδικασίας που καθορίζεται στο Άρθρο 5 της παρούσας, καθώς </w:t>
      </w:r>
      <w:r w:rsidRPr="00F942AE">
        <w:rPr>
          <w:rFonts w:cs="Arial"/>
          <w:i w:val="0"/>
          <w:szCs w:val="22"/>
        </w:rPr>
        <w:t>και οποιαδήποτε σχετι</w:t>
      </w:r>
      <w:r w:rsidRPr="00F942AE">
        <w:rPr>
          <w:rFonts w:cs="Arial"/>
          <w:bCs/>
          <w:i w:val="0"/>
          <w:szCs w:val="22"/>
        </w:rPr>
        <w:t>κή, έντυπη ή ηλεκτρονική αλληλογραφία</w:t>
      </w:r>
      <w:r w:rsidRPr="00F942AE">
        <w:rPr>
          <w:rFonts w:cs="Arial"/>
          <w:i w:val="0"/>
          <w:szCs w:val="22"/>
        </w:rPr>
        <w:t xml:space="preserve"> μεταξύ του Τμήματος Αφερεγγυότητας και του Νομικού Συμβούλου.</w:t>
      </w:r>
    </w:p>
    <w:p w14:paraId="564D94B6" w14:textId="77777777" w:rsidR="00713E9E" w:rsidRPr="00F942AE" w:rsidRDefault="00713E9E" w:rsidP="00713E9E">
      <w:pPr>
        <w:ind w:left="426"/>
        <w:rPr>
          <w:rFonts w:cs="Arial"/>
          <w:i w:val="0"/>
          <w:szCs w:val="22"/>
        </w:rPr>
      </w:pPr>
      <w:r w:rsidRPr="00F942AE">
        <w:rPr>
          <w:rFonts w:cs="Arial"/>
          <w:bCs/>
          <w:i w:val="0"/>
          <w:szCs w:val="22"/>
        </w:rPr>
        <w:t>(στ) Η εκάστοτε προσφορά του Νομικού Συμβούλου για παροχή των συγκεκριμένων ad hoc υπηρεσιών νομικής εκπροσώπησης και άλλων συναφών εργασιών, η οποία κατόπιν της διαδικασίας που καθορίζεται στο Άρθρο 5 της παρούσας, επιλέγηκε από το Τμήμα Αφερεγγυότητας για ανάθεση</w:t>
      </w:r>
      <w:r w:rsidRPr="00F942AE">
        <w:rPr>
          <w:rFonts w:cs="Arial"/>
          <w:i w:val="0"/>
          <w:szCs w:val="22"/>
        </w:rPr>
        <w:t>.</w:t>
      </w:r>
    </w:p>
    <w:p w14:paraId="794EF7F5" w14:textId="77777777" w:rsidR="00713E9E" w:rsidRPr="00F942AE" w:rsidRDefault="00713E9E" w:rsidP="00713E9E">
      <w:pPr>
        <w:ind w:left="426"/>
        <w:rPr>
          <w:rFonts w:cs="Arial"/>
          <w:i w:val="0"/>
          <w:szCs w:val="22"/>
        </w:rPr>
      </w:pPr>
      <w:r w:rsidRPr="00F942AE">
        <w:rPr>
          <w:rFonts w:cs="Arial"/>
          <w:i w:val="0"/>
          <w:szCs w:val="22"/>
        </w:rPr>
        <w:t xml:space="preserve">(ζ) Για κοινοπραξίες φυσικών και/ή νομικών προσώπων το Συμφωνητικό Συνεργασίας που υπέγραψαν τα μέλη της Κοινοπραξίας και υπεβλήθη με την δήλωση ενδιαφέροντος του Νομικού Συμβούλου. </w:t>
      </w:r>
    </w:p>
    <w:p w14:paraId="658B7D25" w14:textId="28D7626B" w:rsidR="00713E9E" w:rsidRPr="00F942AE" w:rsidRDefault="00713E9E" w:rsidP="00713E9E">
      <w:pPr>
        <w:numPr>
          <w:ilvl w:val="0"/>
          <w:numId w:val="34"/>
        </w:numPr>
        <w:ind w:left="426"/>
        <w:rPr>
          <w:rFonts w:cs="Arial"/>
          <w:i w:val="0"/>
          <w:iCs/>
          <w:szCs w:val="22"/>
        </w:rPr>
      </w:pPr>
      <w:r w:rsidRPr="00F942AE">
        <w:rPr>
          <w:rFonts w:cs="Arial"/>
          <w:i w:val="0"/>
          <w:iCs/>
          <w:szCs w:val="22"/>
        </w:rPr>
        <w:lastRenderedPageBreak/>
        <w:t>Σε περίπτωση αντίφασης ή διαφοράς μεταξύ των πιο πάνω εγγράφων που αποτελούν αναπόσπαστο μέρος της Συμφωνίας, οι πρόνοιές τους θα εφαρμόζονται σύμφωνα με τη</w:t>
      </w:r>
      <w:r w:rsidR="00F52969">
        <w:rPr>
          <w:rFonts w:cs="Arial"/>
          <w:i w:val="0"/>
          <w:iCs/>
          <w:szCs w:val="22"/>
        </w:rPr>
        <w:t xml:space="preserve"> </w:t>
      </w:r>
      <w:r w:rsidRPr="00F942AE">
        <w:rPr>
          <w:rFonts w:cs="Arial"/>
          <w:i w:val="0"/>
          <w:iCs/>
          <w:szCs w:val="22"/>
        </w:rPr>
        <w:t>σειρά προτεραιότητας, με την οποία αναφέρονται ανωτέρω.</w:t>
      </w:r>
    </w:p>
    <w:p w14:paraId="334CDA1F" w14:textId="77777777" w:rsidR="00713E9E" w:rsidRPr="00F942AE" w:rsidRDefault="00713E9E" w:rsidP="00713E9E">
      <w:pPr>
        <w:ind w:left="567"/>
        <w:rPr>
          <w:rFonts w:cs="Arial"/>
          <w:i w:val="0"/>
          <w:szCs w:val="22"/>
        </w:rPr>
      </w:pPr>
    </w:p>
    <w:p w14:paraId="26589D66" w14:textId="77777777" w:rsidR="00713E9E" w:rsidRPr="00F942AE" w:rsidRDefault="00713E9E" w:rsidP="00713E9E">
      <w:pPr>
        <w:pStyle w:val="Heading1"/>
        <w:spacing w:before="120"/>
        <w:rPr>
          <w:rFonts w:ascii="Arial" w:hAnsi="Arial" w:cs="Arial"/>
          <w:b/>
          <w:bCs/>
          <w:i w:val="0"/>
          <w:iCs/>
          <w:color w:val="auto"/>
          <w:sz w:val="22"/>
          <w:szCs w:val="22"/>
        </w:rPr>
      </w:pPr>
      <w:bookmarkStart w:id="14" w:name="_Toc221623411"/>
      <w:r w:rsidRPr="00F942AE">
        <w:rPr>
          <w:rFonts w:ascii="Arial" w:hAnsi="Arial" w:cs="Arial"/>
          <w:b/>
          <w:bCs/>
          <w:i w:val="0"/>
          <w:iCs/>
          <w:color w:val="auto"/>
          <w:sz w:val="22"/>
          <w:szCs w:val="22"/>
        </w:rPr>
        <w:t>ΑΡΘΡΟ 2: ΑΝΤΙΚΕΙΜΕΝΟ</w:t>
      </w:r>
      <w:bookmarkEnd w:id="14"/>
      <w:r w:rsidRPr="00F942AE">
        <w:rPr>
          <w:rFonts w:ascii="Arial" w:hAnsi="Arial" w:cs="Arial"/>
          <w:b/>
          <w:bCs/>
          <w:i w:val="0"/>
          <w:iCs/>
          <w:color w:val="auto"/>
          <w:sz w:val="22"/>
          <w:szCs w:val="22"/>
        </w:rPr>
        <w:t xml:space="preserve"> </w:t>
      </w:r>
    </w:p>
    <w:p w14:paraId="309B0622" w14:textId="77777777" w:rsidR="00713E9E" w:rsidRPr="00F942AE" w:rsidRDefault="00713E9E" w:rsidP="00713E9E">
      <w:pPr>
        <w:numPr>
          <w:ilvl w:val="0"/>
          <w:numId w:val="17"/>
        </w:numPr>
        <w:ind w:left="426"/>
        <w:rPr>
          <w:rFonts w:cs="Arial"/>
          <w:i w:val="0"/>
          <w:szCs w:val="22"/>
        </w:rPr>
      </w:pPr>
      <w:r w:rsidRPr="00F942AE">
        <w:rPr>
          <w:rFonts w:cs="Arial"/>
          <w:i w:val="0"/>
          <w:szCs w:val="22"/>
        </w:rPr>
        <w:t xml:space="preserve">Σκοπός της Συμφωνίας Πλαίσιο είναι να καθορίσει τους όρους σύμφωνα με τους οποίους το Τμήμα Αφερεγγυότητας δύναται να εξασφαλίζει </w:t>
      </w:r>
      <w:r w:rsidRPr="00F942AE">
        <w:rPr>
          <w:rFonts w:cs="Arial"/>
          <w:bCs/>
          <w:i w:val="0"/>
          <w:szCs w:val="22"/>
        </w:rPr>
        <w:t xml:space="preserve">ad-hoc </w:t>
      </w:r>
      <w:r w:rsidRPr="00F942AE">
        <w:rPr>
          <w:rFonts w:cs="Arial"/>
          <w:i w:val="0"/>
          <w:szCs w:val="22"/>
        </w:rPr>
        <w:t xml:space="preserve">υπηρεσίες νομικής εκπροσώπησης και άλλες συναφείς νομικές υπηρεσίες, για τη διαχείριση δικαστικών υποθέσεων που εμπίπτουν στο πεδίο αρμοδιοτήτων του, ως αυτές θα καθορίζονται ειδικά στις εκάστοτε προσκλήσεις </w:t>
      </w:r>
      <w:r w:rsidRPr="00F942AE">
        <w:rPr>
          <w:rFonts w:cs="Arial"/>
          <w:i w:val="0"/>
          <w:iCs/>
          <w:szCs w:val="22"/>
        </w:rPr>
        <w:t xml:space="preserve">υποβολής προσφοράς που </w:t>
      </w:r>
      <w:r w:rsidRPr="00F942AE">
        <w:rPr>
          <w:rFonts w:cs="Arial"/>
          <w:i w:val="0"/>
          <w:szCs w:val="22"/>
        </w:rPr>
        <w:t>θα αποστέλλονται από το Τμήμα Αφερεγγυότητας, στη βάση των κριτηρίων επιλογής και της διαδικασίας που καθορίζεται στο Άρθρο 5 της παρούσας Συμφωνίας, σε έκαστο Νομικό Σύμβουλο ο οποίος πληροί τα εν λόγω κριτήρια επιλογής.</w:t>
      </w:r>
    </w:p>
    <w:p w14:paraId="4647030B" w14:textId="77777777" w:rsidR="00713E9E" w:rsidRPr="00F942AE" w:rsidRDefault="00713E9E" w:rsidP="00713E9E">
      <w:pPr>
        <w:numPr>
          <w:ilvl w:val="0"/>
          <w:numId w:val="17"/>
        </w:numPr>
        <w:spacing w:after="240"/>
        <w:ind w:left="426"/>
        <w:rPr>
          <w:rFonts w:cs="Arial"/>
          <w:bCs/>
          <w:i w:val="0"/>
          <w:iCs/>
          <w:szCs w:val="22"/>
        </w:rPr>
      </w:pPr>
      <w:r w:rsidRPr="00F942AE">
        <w:rPr>
          <w:rFonts w:cs="Arial"/>
          <w:i w:val="0"/>
          <w:szCs w:val="22"/>
        </w:rPr>
        <w:t>Η αποστολή πρόσκλησης υποβολής προσφοράς και/ή η σύναψη της παρούσας Συμφωνίας δεν γίνεται σε αποκλειστική βάση και το Τμήμα Αφερεγγυότητας δύναται να συνάπτει αντίστοιχες συμφωνίες με άλλους Νομικούς Συμβούλους.</w:t>
      </w:r>
    </w:p>
    <w:p w14:paraId="2D4C9BC8" w14:textId="77777777" w:rsidR="00713E9E" w:rsidRPr="00F942AE" w:rsidRDefault="00713E9E" w:rsidP="00713E9E">
      <w:pPr>
        <w:numPr>
          <w:ilvl w:val="0"/>
          <w:numId w:val="17"/>
        </w:numPr>
        <w:ind w:left="426"/>
        <w:rPr>
          <w:rFonts w:cs="Arial"/>
          <w:bCs/>
          <w:i w:val="0"/>
          <w:szCs w:val="22"/>
        </w:rPr>
      </w:pPr>
      <w:bookmarkStart w:id="15" w:name="_Hlk220326648"/>
      <w:r w:rsidRPr="00F942AE">
        <w:rPr>
          <w:rFonts w:cs="Arial"/>
          <w:i w:val="0"/>
          <w:szCs w:val="22"/>
        </w:rPr>
        <w:t>Η Συμφωνία Πλαίσιο δεν αποτελεί δέσμευση εκ μέρους του Τμήματος Αφερεγγυότητας προς το Νομικό Σύμβουλο ότι θα ανατεθεί σε αυτόν σύμβαση παροχής υπηρεσιών νομικής εκπροσώπησης</w:t>
      </w:r>
      <w:bookmarkEnd w:id="15"/>
      <w:r w:rsidRPr="00F942AE">
        <w:rPr>
          <w:rFonts w:cs="Arial"/>
          <w:i w:val="0"/>
          <w:szCs w:val="22"/>
        </w:rPr>
        <w:t xml:space="preserve">. </w:t>
      </w:r>
    </w:p>
    <w:p w14:paraId="6F0118E0" w14:textId="77777777" w:rsidR="00713E9E" w:rsidRPr="00F942AE" w:rsidRDefault="00713E9E" w:rsidP="00713E9E">
      <w:pPr>
        <w:numPr>
          <w:ilvl w:val="0"/>
          <w:numId w:val="17"/>
        </w:numPr>
        <w:spacing w:after="240"/>
        <w:ind w:left="426"/>
        <w:rPr>
          <w:rFonts w:cs="Arial"/>
          <w:i w:val="0"/>
          <w:iCs/>
          <w:szCs w:val="22"/>
        </w:rPr>
      </w:pPr>
      <w:r w:rsidRPr="00F942AE">
        <w:rPr>
          <w:rFonts w:cs="Arial"/>
          <w:bCs/>
          <w:i w:val="0"/>
          <w:szCs w:val="22"/>
        </w:rPr>
        <w:t xml:space="preserve">Τα  αιτήματα του Τμήματος Αφερεγγυότητας προς τους Νομικούς Συμβούλους της επιλογής του δύναται να περιλαμβάνουν όλες και/ή οποιαδήποτε από τις πιο κάτω υπηρεσίες </w:t>
      </w:r>
      <w:r w:rsidRPr="00F942AE">
        <w:rPr>
          <w:rFonts w:cs="Arial"/>
          <w:i w:val="0"/>
          <w:szCs w:val="22"/>
        </w:rPr>
        <w:t>(στο εξής οι «Υπηρεσίες»)</w:t>
      </w:r>
      <w:r w:rsidRPr="00F942AE">
        <w:rPr>
          <w:rFonts w:cs="Arial"/>
          <w:i w:val="0"/>
          <w:iCs/>
          <w:szCs w:val="22"/>
        </w:rPr>
        <w:t>:</w:t>
      </w:r>
    </w:p>
    <w:p w14:paraId="182445AF" w14:textId="77777777" w:rsidR="00713E9E" w:rsidRPr="00F942AE" w:rsidRDefault="00713E9E" w:rsidP="00713E9E">
      <w:pPr>
        <w:overflowPunct/>
        <w:autoSpaceDE/>
        <w:adjustRightInd/>
        <w:spacing w:before="0" w:after="240" w:line="276" w:lineRule="auto"/>
        <w:ind w:left="720" w:hanging="294"/>
        <w:textAlignment w:val="auto"/>
        <w:rPr>
          <w:rFonts w:cs="Arial"/>
          <w:i w:val="0"/>
          <w:iCs/>
          <w:szCs w:val="22"/>
        </w:rPr>
      </w:pPr>
      <w:r w:rsidRPr="00F942AE">
        <w:rPr>
          <w:rFonts w:cs="Arial"/>
          <w:i w:val="0"/>
          <w:iCs/>
          <w:szCs w:val="22"/>
        </w:rPr>
        <w:t xml:space="preserve">(α) Εκπροσώπηση ενώπιον των αρμοδίων Δικαστηρίων, στο πλαίσιο της αρμοδιότητας χειρισμού υποθέσεων σε περιπτώσεις όπου ο Επίσημος Παραλήπτης ενεργεί ως εκκαθαριστής εταιρείας ή ως διαχειριστής πτωχευτικής περιουσίας αντίστοιχα και/ή υποθέσεων εταιρειών που τελούν υπό εκκαθάριση, προσώπων που τελούν υπό πτώχευση και/ή υποθέσεων του Τομέα Πρόληψης και Έγκαιρης Παρέμβασης (ΠΕΠ) και δύναται να περιλαμβάνει ειδικότερα, αλλά χωρίς περιορισμό: </w:t>
      </w:r>
    </w:p>
    <w:p w14:paraId="42920B3D" w14:textId="77777777" w:rsidR="00713E9E" w:rsidRPr="00F942AE" w:rsidRDefault="00713E9E" w:rsidP="00713E9E">
      <w:pPr>
        <w:numPr>
          <w:ilvl w:val="0"/>
          <w:numId w:val="40"/>
        </w:numPr>
        <w:overflowPunct/>
        <w:autoSpaceDE/>
        <w:adjustRightInd/>
        <w:spacing w:before="0" w:after="240" w:line="276" w:lineRule="auto"/>
        <w:textAlignment w:val="auto"/>
        <w:rPr>
          <w:rFonts w:cs="Arial"/>
          <w:i w:val="0"/>
          <w:iCs/>
          <w:szCs w:val="22"/>
        </w:rPr>
      </w:pPr>
      <w:r w:rsidRPr="00F942AE">
        <w:rPr>
          <w:rFonts w:cs="Arial"/>
          <w:i w:val="0"/>
          <w:iCs/>
          <w:szCs w:val="22"/>
        </w:rPr>
        <w:t>Εμφανίσεις στο Δικαστήριο και νομική εκπροσώπηση του Επίσημου Παραλήπτη και/ή των υπό εκκαθάριση εταιρειών και/ή πτωχευσάντων προσώπων και/ή οποιωνδήποτε άλλων δικαστικών υποθέσεων που διαχειρίζεται το Τμήμα Αφερεγγυότητας στα πλαίσια των αρμοδιοτήτων του.</w:t>
      </w:r>
    </w:p>
    <w:p w14:paraId="77C5F3A1" w14:textId="77777777" w:rsidR="00713E9E" w:rsidRPr="00F942AE" w:rsidRDefault="00713E9E" w:rsidP="00713E9E">
      <w:pPr>
        <w:numPr>
          <w:ilvl w:val="0"/>
          <w:numId w:val="40"/>
        </w:numPr>
        <w:overflowPunct/>
        <w:autoSpaceDE/>
        <w:adjustRightInd/>
        <w:spacing w:before="0" w:after="240" w:line="276" w:lineRule="auto"/>
        <w:textAlignment w:val="auto"/>
        <w:rPr>
          <w:rFonts w:cs="Arial"/>
          <w:i w:val="0"/>
          <w:iCs/>
          <w:szCs w:val="22"/>
        </w:rPr>
      </w:pPr>
      <w:r w:rsidRPr="00F942AE">
        <w:rPr>
          <w:rFonts w:cs="Arial"/>
          <w:i w:val="0"/>
          <w:iCs/>
          <w:szCs w:val="22"/>
        </w:rPr>
        <w:t>Σύνταξη και καταχώρηση δικογράφων και διεξαγωγή ακροάσεων ενώπιον του Δικαστηρίου, σε σχέση με τα ανωτέρω.</w:t>
      </w:r>
    </w:p>
    <w:p w14:paraId="00206AD8" w14:textId="77777777" w:rsidR="00713E9E" w:rsidRPr="00F942AE" w:rsidRDefault="00713E9E" w:rsidP="00713E9E">
      <w:pPr>
        <w:numPr>
          <w:ilvl w:val="0"/>
          <w:numId w:val="40"/>
        </w:numPr>
        <w:overflowPunct/>
        <w:autoSpaceDE/>
        <w:adjustRightInd/>
        <w:spacing w:before="0" w:after="240" w:line="276" w:lineRule="auto"/>
        <w:textAlignment w:val="auto"/>
        <w:rPr>
          <w:rFonts w:cs="Arial"/>
          <w:i w:val="0"/>
          <w:iCs/>
          <w:szCs w:val="22"/>
        </w:rPr>
      </w:pPr>
      <w:r w:rsidRPr="00F942AE">
        <w:rPr>
          <w:rFonts w:cs="Arial"/>
          <w:i w:val="0"/>
          <w:iCs/>
          <w:szCs w:val="22"/>
        </w:rPr>
        <w:t>Χειρισμός αγωγών που εγείρονται εκ μέρους του Επίσημου Παραλήπτη εναντίον εταιρειών υπό εκκαθάριση και/ή πτωχευσάντων προσώπων και/ή αγωγών που εγείρονται εναντίον του Επίσημου Παραλήπτη από τέτοια πρόσωπα.</w:t>
      </w:r>
    </w:p>
    <w:p w14:paraId="76AF7D9D" w14:textId="77777777" w:rsidR="00713E9E" w:rsidRPr="00F942AE" w:rsidRDefault="00713E9E" w:rsidP="00713E9E">
      <w:pPr>
        <w:numPr>
          <w:ilvl w:val="0"/>
          <w:numId w:val="40"/>
        </w:numPr>
        <w:overflowPunct/>
        <w:autoSpaceDE/>
        <w:adjustRightInd/>
        <w:spacing w:before="0" w:after="240" w:line="276" w:lineRule="auto"/>
        <w:textAlignment w:val="auto"/>
        <w:rPr>
          <w:rFonts w:cs="Arial"/>
          <w:i w:val="0"/>
          <w:iCs/>
          <w:szCs w:val="22"/>
        </w:rPr>
      </w:pPr>
      <w:r w:rsidRPr="00F942AE">
        <w:rPr>
          <w:rFonts w:cs="Arial"/>
          <w:i w:val="0"/>
          <w:iCs/>
          <w:szCs w:val="22"/>
        </w:rPr>
        <w:t xml:space="preserve">Σύνταξη και καταχώριση πάσης φύσεως δικαστηριακών αιτήσεων που άπτονται του Τομέα Εκκαθαρίσεων ή Πτωχεύσεων ή του Τομέα Πρόληψης και Έγκαιρης Παρέμβασης (ΠΕΠ) και/ή ενστάσεων σε δικαστηριακές αιτήσεις, και ιδιαιτέρως, αλλά  χωρίς περιορισμό, των ακόλουθων αιτήσεων:  </w:t>
      </w:r>
    </w:p>
    <w:p w14:paraId="4572E320" w14:textId="77777777" w:rsidR="00713E9E" w:rsidRPr="00F942AE" w:rsidRDefault="00713E9E" w:rsidP="00713E9E">
      <w:pPr>
        <w:overflowPunct/>
        <w:autoSpaceDE/>
        <w:adjustRightInd/>
        <w:spacing w:before="0" w:after="240" w:line="276" w:lineRule="auto"/>
        <w:ind w:left="1353"/>
        <w:textAlignment w:val="auto"/>
        <w:rPr>
          <w:rFonts w:cs="Arial"/>
          <w:i w:val="0"/>
          <w:iCs/>
          <w:szCs w:val="22"/>
          <w:u w:val="single"/>
        </w:rPr>
      </w:pPr>
      <w:r w:rsidRPr="00F942AE">
        <w:rPr>
          <w:rFonts w:cs="Arial"/>
          <w:i w:val="0"/>
          <w:iCs/>
          <w:szCs w:val="22"/>
          <w:u w:val="single"/>
        </w:rPr>
        <w:lastRenderedPageBreak/>
        <w:t>Τομέας Εκκαθαρίσεων</w:t>
      </w:r>
    </w:p>
    <w:p w14:paraId="63802AD9" w14:textId="77777777" w:rsidR="00713E9E" w:rsidRPr="00F942AE" w:rsidRDefault="00713E9E" w:rsidP="00713E9E">
      <w:pPr>
        <w:numPr>
          <w:ilvl w:val="0"/>
          <w:numId w:val="46"/>
        </w:numPr>
        <w:overflowPunct/>
        <w:autoSpaceDE/>
        <w:adjustRightInd/>
        <w:spacing w:before="0" w:after="240" w:line="276" w:lineRule="auto"/>
        <w:textAlignment w:val="auto"/>
        <w:rPr>
          <w:rFonts w:cs="Arial"/>
          <w:i w:val="0"/>
          <w:iCs/>
          <w:szCs w:val="22"/>
        </w:rPr>
      </w:pPr>
      <w:r w:rsidRPr="00F942AE">
        <w:rPr>
          <w:rFonts w:cs="Arial"/>
          <w:i w:val="0"/>
          <w:iCs/>
          <w:szCs w:val="22"/>
        </w:rPr>
        <w:t>Αιτήσεις για ακύρωση διατάγματος εκκαθάρισης.</w:t>
      </w:r>
    </w:p>
    <w:p w14:paraId="46F8BA12" w14:textId="77777777" w:rsidR="00713E9E" w:rsidRPr="00F942AE" w:rsidRDefault="00713E9E" w:rsidP="00713E9E">
      <w:pPr>
        <w:numPr>
          <w:ilvl w:val="0"/>
          <w:numId w:val="46"/>
        </w:numPr>
        <w:overflowPunct/>
        <w:autoSpaceDE/>
        <w:adjustRightInd/>
        <w:spacing w:before="0" w:after="240" w:line="276" w:lineRule="auto"/>
        <w:textAlignment w:val="auto"/>
        <w:rPr>
          <w:rFonts w:cs="Arial"/>
          <w:i w:val="0"/>
          <w:iCs/>
          <w:szCs w:val="22"/>
        </w:rPr>
      </w:pPr>
      <w:r w:rsidRPr="00F942AE">
        <w:rPr>
          <w:rFonts w:cs="Arial"/>
          <w:i w:val="0"/>
          <w:iCs/>
          <w:szCs w:val="22"/>
        </w:rPr>
        <w:t>Αιτήσεις διάλυσης και πρόωρης διάλυσης εταιρειών.</w:t>
      </w:r>
    </w:p>
    <w:p w14:paraId="4F072C50" w14:textId="77777777" w:rsidR="00713E9E" w:rsidRPr="00F942AE" w:rsidRDefault="00713E9E" w:rsidP="00713E9E">
      <w:pPr>
        <w:numPr>
          <w:ilvl w:val="0"/>
          <w:numId w:val="46"/>
        </w:numPr>
        <w:overflowPunct/>
        <w:autoSpaceDE/>
        <w:adjustRightInd/>
        <w:spacing w:before="0" w:after="240" w:line="276" w:lineRule="auto"/>
        <w:textAlignment w:val="auto"/>
        <w:rPr>
          <w:rFonts w:cs="Arial"/>
          <w:i w:val="0"/>
          <w:iCs/>
          <w:szCs w:val="22"/>
        </w:rPr>
      </w:pPr>
      <w:r w:rsidRPr="00F942AE">
        <w:rPr>
          <w:rFonts w:cs="Arial"/>
          <w:i w:val="0"/>
          <w:iCs/>
          <w:szCs w:val="22"/>
        </w:rPr>
        <w:t>Αιτήσεις για απαλλαγή ή διορισμό ιδιώτη εκκαθαριστή.</w:t>
      </w:r>
    </w:p>
    <w:p w14:paraId="613BE8DB" w14:textId="77777777" w:rsidR="00713E9E" w:rsidRPr="00F942AE" w:rsidRDefault="00713E9E" w:rsidP="00713E9E">
      <w:pPr>
        <w:numPr>
          <w:ilvl w:val="0"/>
          <w:numId w:val="46"/>
        </w:numPr>
        <w:overflowPunct/>
        <w:autoSpaceDE/>
        <w:adjustRightInd/>
        <w:spacing w:before="0" w:after="240" w:line="276" w:lineRule="auto"/>
        <w:textAlignment w:val="auto"/>
        <w:rPr>
          <w:rFonts w:cs="Arial"/>
          <w:i w:val="0"/>
          <w:iCs/>
          <w:szCs w:val="22"/>
        </w:rPr>
      </w:pPr>
      <w:r w:rsidRPr="00F942AE">
        <w:rPr>
          <w:rFonts w:cs="Arial"/>
          <w:i w:val="0"/>
          <w:iCs/>
          <w:szCs w:val="22"/>
        </w:rPr>
        <w:t>Αιτήσεις για μη υποβολή έκθεσης καταστάσεως και προκαταρκτικής εξέτασης εταιρείας.</w:t>
      </w:r>
    </w:p>
    <w:p w14:paraId="5260F3B2" w14:textId="77777777" w:rsidR="00713E9E" w:rsidRPr="00F942AE" w:rsidRDefault="00713E9E" w:rsidP="00713E9E">
      <w:pPr>
        <w:numPr>
          <w:ilvl w:val="0"/>
          <w:numId w:val="46"/>
        </w:numPr>
        <w:overflowPunct/>
        <w:autoSpaceDE/>
        <w:adjustRightInd/>
        <w:spacing w:before="0" w:after="240" w:line="276" w:lineRule="auto"/>
        <w:textAlignment w:val="auto"/>
        <w:rPr>
          <w:rFonts w:cs="Arial"/>
          <w:i w:val="0"/>
          <w:iCs/>
          <w:szCs w:val="22"/>
        </w:rPr>
      </w:pPr>
      <w:r w:rsidRPr="00F942AE">
        <w:rPr>
          <w:rFonts w:cs="Arial"/>
          <w:i w:val="0"/>
          <w:iCs/>
          <w:szCs w:val="22"/>
        </w:rPr>
        <w:t>Αιτήσεις για μη καταβολή του προκαθορισμένου ποσού για έναρξη της διαδικασίας εκκαθάρισης.</w:t>
      </w:r>
    </w:p>
    <w:p w14:paraId="6C71E135" w14:textId="77777777" w:rsidR="00713E9E" w:rsidRPr="00F942AE" w:rsidRDefault="00713E9E" w:rsidP="00713E9E">
      <w:pPr>
        <w:numPr>
          <w:ilvl w:val="0"/>
          <w:numId w:val="46"/>
        </w:numPr>
        <w:overflowPunct/>
        <w:autoSpaceDE/>
        <w:adjustRightInd/>
        <w:spacing w:before="0" w:after="240" w:line="276" w:lineRule="auto"/>
        <w:textAlignment w:val="auto"/>
        <w:rPr>
          <w:rFonts w:cs="Arial"/>
          <w:i w:val="0"/>
          <w:iCs/>
          <w:szCs w:val="22"/>
        </w:rPr>
      </w:pPr>
      <w:r w:rsidRPr="00F942AE">
        <w:rPr>
          <w:rFonts w:cs="Arial"/>
          <w:i w:val="0"/>
          <w:iCs/>
          <w:szCs w:val="22"/>
        </w:rPr>
        <w:t>Αιτήσεις δόλιας μεταβίβασης.</w:t>
      </w:r>
    </w:p>
    <w:p w14:paraId="67D99D85" w14:textId="77777777" w:rsidR="00713E9E" w:rsidRPr="00F942AE" w:rsidRDefault="00713E9E" w:rsidP="00713E9E">
      <w:pPr>
        <w:numPr>
          <w:ilvl w:val="0"/>
          <w:numId w:val="46"/>
        </w:numPr>
        <w:overflowPunct/>
        <w:autoSpaceDE/>
        <w:adjustRightInd/>
        <w:spacing w:before="0" w:after="240" w:line="276" w:lineRule="auto"/>
        <w:textAlignment w:val="auto"/>
        <w:rPr>
          <w:rFonts w:cs="Arial"/>
          <w:i w:val="0"/>
          <w:iCs/>
          <w:szCs w:val="22"/>
        </w:rPr>
      </w:pPr>
      <w:r w:rsidRPr="00F942AE">
        <w:rPr>
          <w:rFonts w:cs="Arial"/>
          <w:i w:val="0"/>
          <w:iCs/>
          <w:szCs w:val="22"/>
        </w:rPr>
        <w:t>Οποιεσδήποτε άλλες αιτήσεις που αφορούν υπό εκκαθάριση εταιρείες.</w:t>
      </w:r>
    </w:p>
    <w:p w14:paraId="227CED7B" w14:textId="77777777" w:rsidR="00713E9E" w:rsidRPr="00F942AE" w:rsidRDefault="00713E9E" w:rsidP="00713E9E">
      <w:pPr>
        <w:overflowPunct/>
        <w:autoSpaceDE/>
        <w:adjustRightInd/>
        <w:spacing w:before="0" w:after="240" w:line="276" w:lineRule="auto"/>
        <w:ind w:left="1353"/>
        <w:textAlignment w:val="auto"/>
        <w:rPr>
          <w:rFonts w:cs="Arial"/>
          <w:i w:val="0"/>
          <w:iCs/>
          <w:szCs w:val="22"/>
          <w:u w:val="single"/>
        </w:rPr>
      </w:pPr>
      <w:r w:rsidRPr="00F942AE">
        <w:rPr>
          <w:rFonts w:cs="Arial"/>
          <w:i w:val="0"/>
          <w:iCs/>
          <w:szCs w:val="22"/>
          <w:u w:val="single"/>
        </w:rPr>
        <w:t>Τομέας Πτωχεύσεων</w:t>
      </w:r>
    </w:p>
    <w:p w14:paraId="2DAF4C52" w14:textId="77777777" w:rsidR="00713E9E" w:rsidRPr="00F942AE" w:rsidRDefault="00713E9E" w:rsidP="00713E9E">
      <w:pPr>
        <w:numPr>
          <w:ilvl w:val="0"/>
          <w:numId w:val="46"/>
        </w:numPr>
        <w:overflowPunct/>
        <w:autoSpaceDE/>
        <w:adjustRightInd/>
        <w:spacing w:before="0" w:after="240" w:line="276" w:lineRule="auto"/>
        <w:textAlignment w:val="auto"/>
        <w:rPr>
          <w:rFonts w:cs="Arial"/>
          <w:i w:val="0"/>
          <w:iCs/>
          <w:szCs w:val="22"/>
        </w:rPr>
      </w:pPr>
      <w:r w:rsidRPr="00F942AE">
        <w:rPr>
          <w:rFonts w:cs="Arial"/>
          <w:i w:val="0"/>
          <w:iCs/>
          <w:szCs w:val="22"/>
        </w:rPr>
        <w:t>Αιτήσεις για υποβολή έκθεσης κατάστασης και προκαταρκτικής εξέτασης πτωχεύσαντα.</w:t>
      </w:r>
    </w:p>
    <w:p w14:paraId="390FA7F4" w14:textId="77777777" w:rsidR="00713E9E" w:rsidRPr="00F942AE" w:rsidRDefault="00713E9E" w:rsidP="00713E9E">
      <w:pPr>
        <w:numPr>
          <w:ilvl w:val="0"/>
          <w:numId w:val="46"/>
        </w:numPr>
        <w:overflowPunct/>
        <w:autoSpaceDE/>
        <w:adjustRightInd/>
        <w:spacing w:before="0" w:after="240" w:line="276" w:lineRule="auto"/>
        <w:textAlignment w:val="auto"/>
        <w:rPr>
          <w:rFonts w:cs="Arial"/>
          <w:i w:val="0"/>
          <w:iCs/>
          <w:szCs w:val="22"/>
        </w:rPr>
      </w:pPr>
      <w:r w:rsidRPr="00F942AE">
        <w:rPr>
          <w:rFonts w:cs="Arial"/>
          <w:i w:val="0"/>
          <w:iCs/>
          <w:szCs w:val="22"/>
        </w:rPr>
        <w:t>Αιτήσεις παρακοής λόγω μη συμμόρφωσης υποβολής της Έκθεσης Καταστάσεως από τον πτωχεύσαντα.</w:t>
      </w:r>
    </w:p>
    <w:p w14:paraId="28AAFE07" w14:textId="77777777" w:rsidR="00713E9E" w:rsidRPr="00F942AE" w:rsidRDefault="00713E9E" w:rsidP="00713E9E">
      <w:pPr>
        <w:numPr>
          <w:ilvl w:val="0"/>
          <w:numId w:val="46"/>
        </w:numPr>
        <w:overflowPunct/>
        <w:autoSpaceDE/>
        <w:adjustRightInd/>
        <w:spacing w:before="0" w:after="240" w:line="276" w:lineRule="auto"/>
        <w:textAlignment w:val="auto"/>
        <w:rPr>
          <w:rFonts w:cs="Arial"/>
          <w:i w:val="0"/>
          <w:iCs/>
          <w:szCs w:val="22"/>
        </w:rPr>
      </w:pPr>
      <w:r w:rsidRPr="00F942AE">
        <w:rPr>
          <w:rFonts w:cs="Arial"/>
          <w:i w:val="0"/>
          <w:iCs/>
          <w:szCs w:val="22"/>
        </w:rPr>
        <w:t>Αιτήσεις εξαίρεσης του πτωχεύσαντα από την υποβολή της Έκθεσης Καταστάσεως.</w:t>
      </w:r>
    </w:p>
    <w:p w14:paraId="42E029D6" w14:textId="77777777" w:rsidR="00713E9E" w:rsidRPr="00F942AE" w:rsidRDefault="00713E9E" w:rsidP="00713E9E">
      <w:pPr>
        <w:numPr>
          <w:ilvl w:val="0"/>
          <w:numId w:val="46"/>
        </w:numPr>
        <w:overflowPunct/>
        <w:autoSpaceDE/>
        <w:adjustRightInd/>
        <w:spacing w:before="0" w:after="240" w:line="276" w:lineRule="auto"/>
        <w:textAlignment w:val="auto"/>
        <w:rPr>
          <w:rFonts w:cs="Arial"/>
          <w:i w:val="0"/>
          <w:iCs/>
          <w:szCs w:val="22"/>
        </w:rPr>
      </w:pPr>
      <w:r w:rsidRPr="00F942AE">
        <w:rPr>
          <w:rFonts w:cs="Arial"/>
          <w:i w:val="0"/>
          <w:iCs/>
          <w:szCs w:val="22"/>
        </w:rPr>
        <w:t>Αιτήσεις για καταβολή του προκαθορισμένου ποσού για έναρξη της διαδικασίας πτώχευσης.</w:t>
      </w:r>
    </w:p>
    <w:p w14:paraId="2CB1C1AC" w14:textId="77777777" w:rsidR="00713E9E" w:rsidRPr="00F942AE" w:rsidRDefault="00713E9E" w:rsidP="00713E9E">
      <w:pPr>
        <w:numPr>
          <w:ilvl w:val="0"/>
          <w:numId w:val="46"/>
        </w:numPr>
        <w:overflowPunct/>
        <w:autoSpaceDE/>
        <w:adjustRightInd/>
        <w:spacing w:before="0" w:after="240" w:line="276" w:lineRule="auto"/>
        <w:textAlignment w:val="auto"/>
        <w:rPr>
          <w:rFonts w:cs="Arial"/>
          <w:i w:val="0"/>
          <w:iCs/>
          <w:szCs w:val="22"/>
        </w:rPr>
      </w:pPr>
      <w:r w:rsidRPr="00F942AE">
        <w:rPr>
          <w:rFonts w:cs="Arial"/>
          <w:i w:val="0"/>
          <w:iCs/>
          <w:szCs w:val="22"/>
        </w:rPr>
        <w:t>Αιτήσεις παρακοής λόγω μη συμμόρφωσης για πληρωμή του προκαθορισμένου ποσού για έναρξη της διαδικασίας πτώχευσης.</w:t>
      </w:r>
    </w:p>
    <w:p w14:paraId="3A5FAF8A" w14:textId="77777777" w:rsidR="00713E9E" w:rsidRPr="00F942AE" w:rsidRDefault="00713E9E" w:rsidP="00713E9E">
      <w:pPr>
        <w:numPr>
          <w:ilvl w:val="0"/>
          <w:numId w:val="46"/>
        </w:numPr>
        <w:overflowPunct/>
        <w:autoSpaceDE/>
        <w:adjustRightInd/>
        <w:spacing w:before="0" w:after="240" w:line="276" w:lineRule="auto"/>
        <w:textAlignment w:val="auto"/>
        <w:rPr>
          <w:rFonts w:cs="Arial"/>
          <w:i w:val="0"/>
          <w:iCs/>
          <w:szCs w:val="22"/>
        </w:rPr>
      </w:pPr>
      <w:r w:rsidRPr="00F942AE">
        <w:rPr>
          <w:rFonts w:cs="Arial"/>
          <w:i w:val="0"/>
          <w:iCs/>
          <w:szCs w:val="22"/>
        </w:rPr>
        <w:t>Αιτήσεις δόλιας μεταβίβασης.</w:t>
      </w:r>
    </w:p>
    <w:p w14:paraId="03DE02A0" w14:textId="77777777" w:rsidR="00713E9E" w:rsidRPr="00F942AE" w:rsidRDefault="00713E9E" w:rsidP="00713E9E">
      <w:pPr>
        <w:numPr>
          <w:ilvl w:val="0"/>
          <w:numId w:val="46"/>
        </w:numPr>
        <w:overflowPunct/>
        <w:autoSpaceDE/>
        <w:adjustRightInd/>
        <w:spacing w:before="0" w:after="240" w:line="276" w:lineRule="auto"/>
        <w:textAlignment w:val="auto"/>
        <w:rPr>
          <w:rFonts w:cs="Arial"/>
          <w:i w:val="0"/>
          <w:iCs/>
          <w:szCs w:val="22"/>
        </w:rPr>
      </w:pPr>
      <w:r w:rsidRPr="00F942AE">
        <w:rPr>
          <w:rFonts w:cs="Arial"/>
          <w:i w:val="0"/>
          <w:iCs/>
          <w:szCs w:val="22"/>
        </w:rPr>
        <w:t>Αιτήσεις για ακύρωση Διατάγματος Πτώχευσης.</w:t>
      </w:r>
    </w:p>
    <w:p w14:paraId="77175E28" w14:textId="77777777" w:rsidR="00713E9E" w:rsidRPr="00F942AE" w:rsidRDefault="00713E9E" w:rsidP="00713E9E">
      <w:pPr>
        <w:numPr>
          <w:ilvl w:val="0"/>
          <w:numId w:val="46"/>
        </w:numPr>
        <w:overflowPunct/>
        <w:autoSpaceDE/>
        <w:adjustRightInd/>
        <w:spacing w:before="0" w:after="240" w:line="276" w:lineRule="auto"/>
        <w:textAlignment w:val="auto"/>
        <w:rPr>
          <w:rFonts w:cs="Arial"/>
          <w:i w:val="0"/>
          <w:iCs/>
          <w:szCs w:val="22"/>
        </w:rPr>
      </w:pPr>
      <w:r w:rsidRPr="00F942AE">
        <w:rPr>
          <w:rFonts w:cs="Arial"/>
          <w:i w:val="0"/>
          <w:iCs/>
          <w:szCs w:val="22"/>
        </w:rPr>
        <w:t xml:space="preserve">Αιτήσεις ακύρωσης δεύτερου ή και περισσοτέρων Διαταγμάτων Παραλαβής/ Πτώχευσης. </w:t>
      </w:r>
    </w:p>
    <w:p w14:paraId="568420E9" w14:textId="77777777" w:rsidR="00713E9E" w:rsidRPr="00F942AE" w:rsidRDefault="00713E9E" w:rsidP="00713E9E">
      <w:pPr>
        <w:numPr>
          <w:ilvl w:val="0"/>
          <w:numId w:val="46"/>
        </w:numPr>
        <w:overflowPunct/>
        <w:autoSpaceDE/>
        <w:adjustRightInd/>
        <w:spacing w:before="0" w:after="240" w:line="276" w:lineRule="auto"/>
        <w:textAlignment w:val="auto"/>
        <w:rPr>
          <w:rFonts w:cs="Arial"/>
          <w:i w:val="0"/>
          <w:iCs/>
          <w:szCs w:val="22"/>
        </w:rPr>
      </w:pPr>
      <w:r w:rsidRPr="00F942AE">
        <w:rPr>
          <w:rFonts w:cs="Arial"/>
          <w:i w:val="0"/>
          <w:iCs/>
          <w:szCs w:val="22"/>
        </w:rPr>
        <w:t>Αιτήσεις για διόρθωση Διατάγματος Πτώχευσης.</w:t>
      </w:r>
    </w:p>
    <w:p w14:paraId="25EF7891" w14:textId="77777777" w:rsidR="00713E9E" w:rsidRPr="00F942AE" w:rsidRDefault="00713E9E" w:rsidP="00713E9E">
      <w:pPr>
        <w:numPr>
          <w:ilvl w:val="0"/>
          <w:numId w:val="46"/>
        </w:numPr>
        <w:overflowPunct/>
        <w:autoSpaceDE/>
        <w:adjustRightInd/>
        <w:spacing w:before="0" w:after="240" w:line="276" w:lineRule="auto"/>
        <w:textAlignment w:val="auto"/>
        <w:rPr>
          <w:rFonts w:cs="Arial"/>
          <w:i w:val="0"/>
          <w:iCs/>
          <w:szCs w:val="22"/>
        </w:rPr>
      </w:pPr>
      <w:r w:rsidRPr="00F942AE">
        <w:rPr>
          <w:rFonts w:cs="Arial"/>
          <w:i w:val="0"/>
          <w:iCs/>
          <w:szCs w:val="22"/>
        </w:rPr>
        <w:t>Αιτήσεις για απαλλαγή ή διορισμό ιδιώτη διαχειριστή.</w:t>
      </w:r>
    </w:p>
    <w:p w14:paraId="6EF1180F" w14:textId="77777777" w:rsidR="00713E9E" w:rsidRPr="00F942AE" w:rsidRDefault="00713E9E" w:rsidP="00713E9E">
      <w:pPr>
        <w:numPr>
          <w:ilvl w:val="0"/>
          <w:numId w:val="46"/>
        </w:numPr>
        <w:overflowPunct/>
        <w:autoSpaceDE/>
        <w:adjustRightInd/>
        <w:spacing w:before="0" w:after="240" w:line="276" w:lineRule="auto"/>
        <w:textAlignment w:val="auto"/>
        <w:rPr>
          <w:rFonts w:cs="Arial"/>
          <w:i w:val="0"/>
          <w:iCs/>
          <w:szCs w:val="22"/>
        </w:rPr>
      </w:pPr>
      <w:r w:rsidRPr="00F942AE">
        <w:rPr>
          <w:rFonts w:cs="Arial"/>
          <w:i w:val="0"/>
          <w:iCs/>
          <w:szCs w:val="22"/>
        </w:rPr>
        <w:t>Αιτήσεις για συνοπτική διαχείριση.</w:t>
      </w:r>
    </w:p>
    <w:p w14:paraId="3234D8EF" w14:textId="77777777" w:rsidR="00713E9E" w:rsidRPr="00F942AE" w:rsidRDefault="00713E9E" w:rsidP="00713E9E">
      <w:pPr>
        <w:numPr>
          <w:ilvl w:val="0"/>
          <w:numId w:val="46"/>
        </w:numPr>
        <w:overflowPunct/>
        <w:autoSpaceDE/>
        <w:adjustRightInd/>
        <w:spacing w:before="0" w:after="240" w:line="276" w:lineRule="auto"/>
        <w:textAlignment w:val="auto"/>
        <w:rPr>
          <w:rFonts w:cs="Arial"/>
          <w:i w:val="0"/>
          <w:iCs/>
          <w:szCs w:val="22"/>
        </w:rPr>
      </w:pPr>
      <w:r w:rsidRPr="00F942AE">
        <w:rPr>
          <w:rFonts w:cs="Arial"/>
          <w:i w:val="0"/>
          <w:iCs/>
          <w:szCs w:val="22"/>
        </w:rPr>
        <w:t>Αιτήσεις αποκοπής μηνιαίων δόσεων από πηγές εισοδημάτων του πτωχεύσαντα.</w:t>
      </w:r>
    </w:p>
    <w:p w14:paraId="30730871" w14:textId="77777777" w:rsidR="00713E9E" w:rsidRPr="00F942AE" w:rsidRDefault="00713E9E" w:rsidP="00713E9E">
      <w:pPr>
        <w:numPr>
          <w:ilvl w:val="0"/>
          <w:numId w:val="46"/>
        </w:numPr>
        <w:overflowPunct/>
        <w:autoSpaceDE/>
        <w:adjustRightInd/>
        <w:spacing w:before="0" w:after="240" w:line="276" w:lineRule="auto"/>
        <w:textAlignment w:val="auto"/>
        <w:rPr>
          <w:rFonts w:cs="Arial"/>
          <w:i w:val="0"/>
          <w:iCs/>
          <w:szCs w:val="22"/>
        </w:rPr>
      </w:pPr>
      <w:r w:rsidRPr="00F942AE">
        <w:rPr>
          <w:rFonts w:cs="Arial"/>
          <w:i w:val="0"/>
          <w:iCs/>
          <w:szCs w:val="22"/>
        </w:rPr>
        <w:lastRenderedPageBreak/>
        <w:t>Οποιεσδήποτε άλλες αιτήσεις που αφορούν πτωχεύσεις.</w:t>
      </w:r>
    </w:p>
    <w:p w14:paraId="481792B2" w14:textId="77777777" w:rsidR="00713E9E" w:rsidRPr="00F942AE" w:rsidRDefault="00713E9E" w:rsidP="00713E9E">
      <w:pPr>
        <w:overflowPunct/>
        <w:autoSpaceDE/>
        <w:adjustRightInd/>
        <w:spacing w:before="0" w:after="240" w:line="276" w:lineRule="auto"/>
        <w:ind w:left="1353"/>
        <w:textAlignment w:val="auto"/>
        <w:rPr>
          <w:rFonts w:cs="Arial"/>
          <w:i w:val="0"/>
          <w:iCs/>
          <w:szCs w:val="22"/>
          <w:u w:val="single"/>
        </w:rPr>
      </w:pPr>
      <w:r w:rsidRPr="00F942AE">
        <w:rPr>
          <w:rFonts w:cs="Arial"/>
          <w:i w:val="0"/>
          <w:iCs/>
          <w:szCs w:val="22"/>
          <w:u w:val="single"/>
        </w:rPr>
        <w:t>Τομέας Πρόληψης και Έγκαιρης Παρέμβασης</w:t>
      </w:r>
    </w:p>
    <w:p w14:paraId="4B63809E" w14:textId="77777777" w:rsidR="00713E9E" w:rsidRPr="00F942AE" w:rsidRDefault="00713E9E" w:rsidP="00713E9E">
      <w:pPr>
        <w:numPr>
          <w:ilvl w:val="0"/>
          <w:numId w:val="46"/>
        </w:numPr>
        <w:overflowPunct/>
        <w:autoSpaceDE/>
        <w:adjustRightInd/>
        <w:spacing w:before="0" w:after="240" w:line="276" w:lineRule="auto"/>
        <w:textAlignment w:val="auto"/>
        <w:rPr>
          <w:rFonts w:cs="Arial"/>
          <w:i w:val="0"/>
          <w:iCs/>
          <w:szCs w:val="22"/>
        </w:rPr>
      </w:pPr>
      <w:r w:rsidRPr="00F942AE">
        <w:rPr>
          <w:rFonts w:cs="Arial"/>
          <w:i w:val="0"/>
          <w:iCs/>
          <w:szCs w:val="22"/>
        </w:rPr>
        <w:t>Αιτήσεις για έκδοση ή/και τροποποίηση ή/και διόρθωση Διατάγματος Απαλλαγής Οφειλών (ΔΑΟ).</w:t>
      </w:r>
    </w:p>
    <w:p w14:paraId="434A11F4" w14:textId="77777777" w:rsidR="00713E9E" w:rsidRPr="00F942AE" w:rsidRDefault="00713E9E" w:rsidP="00713E9E">
      <w:pPr>
        <w:numPr>
          <w:ilvl w:val="0"/>
          <w:numId w:val="46"/>
        </w:numPr>
        <w:overflowPunct/>
        <w:autoSpaceDE/>
        <w:adjustRightInd/>
        <w:spacing w:before="0" w:after="240" w:line="276" w:lineRule="auto"/>
        <w:textAlignment w:val="auto"/>
        <w:rPr>
          <w:rFonts w:cs="Arial"/>
          <w:i w:val="0"/>
          <w:iCs/>
          <w:szCs w:val="22"/>
        </w:rPr>
      </w:pPr>
      <w:r w:rsidRPr="00F942AE">
        <w:rPr>
          <w:rFonts w:cs="Arial"/>
          <w:i w:val="0"/>
          <w:iCs/>
          <w:szCs w:val="22"/>
        </w:rPr>
        <w:t>Αιτήσεις για έκδοση ή/και τροποποίηση ή/και διόρθωση Προστατευτικού Διατάγματος (ΠΣΑ).</w:t>
      </w:r>
    </w:p>
    <w:p w14:paraId="0B9F8E58" w14:textId="77777777" w:rsidR="00713E9E" w:rsidRPr="00F942AE" w:rsidRDefault="00713E9E" w:rsidP="00713E9E">
      <w:pPr>
        <w:numPr>
          <w:ilvl w:val="0"/>
          <w:numId w:val="46"/>
        </w:numPr>
        <w:overflowPunct/>
        <w:autoSpaceDE/>
        <w:adjustRightInd/>
        <w:spacing w:before="0" w:after="240" w:line="276" w:lineRule="auto"/>
        <w:textAlignment w:val="auto"/>
        <w:rPr>
          <w:rFonts w:cs="Arial"/>
          <w:i w:val="0"/>
          <w:iCs/>
          <w:szCs w:val="22"/>
        </w:rPr>
      </w:pPr>
      <w:r w:rsidRPr="00F942AE">
        <w:rPr>
          <w:rFonts w:cs="Arial"/>
          <w:i w:val="0"/>
          <w:iCs/>
          <w:szCs w:val="22"/>
        </w:rPr>
        <w:t>Αιτήσεις για επικύρωση  Προσωπικού Σχεδίου Αποπληρωμής (ΠΣΑ).</w:t>
      </w:r>
    </w:p>
    <w:p w14:paraId="03246B23" w14:textId="77777777" w:rsidR="00713E9E" w:rsidRPr="00F942AE" w:rsidRDefault="00713E9E" w:rsidP="00713E9E">
      <w:pPr>
        <w:numPr>
          <w:ilvl w:val="0"/>
          <w:numId w:val="46"/>
        </w:numPr>
        <w:overflowPunct/>
        <w:autoSpaceDE/>
        <w:adjustRightInd/>
        <w:spacing w:before="0" w:after="240" w:line="276" w:lineRule="auto"/>
        <w:textAlignment w:val="auto"/>
        <w:rPr>
          <w:rFonts w:cs="Arial"/>
          <w:i w:val="0"/>
          <w:iCs/>
          <w:szCs w:val="22"/>
        </w:rPr>
      </w:pPr>
      <w:r w:rsidRPr="00F942AE">
        <w:rPr>
          <w:rFonts w:cs="Arial"/>
          <w:i w:val="0"/>
          <w:iCs/>
          <w:szCs w:val="22"/>
        </w:rPr>
        <w:t>Αιτήσεις για τροποποίηση και/ή αντικατάσταση Προσωπικού Σχεδίου Αποπληρωμής (ΠΣΑ), το οποίο επικυρώθηκε από το Δικαστήριο.</w:t>
      </w:r>
    </w:p>
    <w:p w14:paraId="272ED4CA" w14:textId="77777777" w:rsidR="00713E9E" w:rsidRPr="00F942AE" w:rsidRDefault="00713E9E" w:rsidP="00713E9E">
      <w:pPr>
        <w:numPr>
          <w:ilvl w:val="0"/>
          <w:numId w:val="46"/>
        </w:numPr>
        <w:overflowPunct/>
        <w:autoSpaceDE/>
        <w:adjustRightInd/>
        <w:spacing w:before="0" w:after="240" w:line="276" w:lineRule="auto"/>
        <w:textAlignment w:val="auto"/>
        <w:rPr>
          <w:rFonts w:cs="Arial"/>
          <w:i w:val="0"/>
          <w:iCs/>
          <w:szCs w:val="22"/>
        </w:rPr>
      </w:pPr>
      <w:r w:rsidRPr="00F942AE">
        <w:rPr>
          <w:rFonts w:cs="Arial"/>
          <w:i w:val="0"/>
          <w:iCs/>
          <w:szCs w:val="22"/>
        </w:rPr>
        <w:t>Οποιεσδήποτε άλλες αιτήσεις που αφορούν τον Τομέα ΠΕΠ και Έγκαιρης Παρέμβασης.</w:t>
      </w:r>
    </w:p>
    <w:p w14:paraId="4AA61044" w14:textId="77777777" w:rsidR="00713E9E" w:rsidRPr="00F942AE" w:rsidRDefault="00713E9E" w:rsidP="00713E9E">
      <w:pPr>
        <w:numPr>
          <w:ilvl w:val="0"/>
          <w:numId w:val="40"/>
        </w:numPr>
        <w:overflowPunct/>
        <w:autoSpaceDE/>
        <w:adjustRightInd/>
        <w:spacing w:before="0" w:after="240" w:line="276" w:lineRule="auto"/>
        <w:textAlignment w:val="auto"/>
        <w:rPr>
          <w:rFonts w:cs="Arial"/>
          <w:i w:val="0"/>
          <w:iCs/>
          <w:szCs w:val="22"/>
        </w:rPr>
      </w:pPr>
      <w:r w:rsidRPr="00F942AE">
        <w:rPr>
          <w:rFonts w:cs="Arial"/>
          <w:i w:val="0"/>
          <w:iCs/>
          <w:szCs w:val="22"/>
        </w:rPr>
        <w:t>Σύνταξη και καταχώριση ειδοποίησης έφεσης και/ή ειδοποίησης εφεσίβλητου και/ή εκπροσώπηση σε εφέσεις ενώπιον του Εφετείου και/ή ενώπιον του Ανωτάτου Δικαστηρίου, σε σχέση με τα ανωτέρω.</w:t>
      </w:r>
    </w:p>
    <w:p w14:paraId="5FCAEB1A" w14:textId="77777777" w:rsidR="00713E9E" w:rsidRPr="00F942AE" w:rsidRDefault="00713E9E" w:rsidP="00713E9E">
      <w:pPr>
        <w:numPr>
          <w:ilvl w:val="0"/>
          <w:numId w:val="40"/>
        </w:numPr>
        <w:overflowPunct/>
        <w:autoSpaceDE/>
        <w:adjustRightInd/>
        <w:spacing w:before="0" w:after="240" w:line="276" w:lineRule="auto"/>
        <w:textAlignment w:val="auto"/>
        <w:rPr>
          <w:rFonts w:cs="Arial"/>
          <w:i w:val="0"/>
          <w:iCs/>
          <w:szCs w:val="22"/>
        </w:rPr>
      </w:pPr>
      <w:r w:rsidRPr="00F942AE">
        <w:rPr>
          <w:rFonts w:cs="Arial"/>
          <w:i w:val="0"/>
          <w:iCs/>
          <w:szCs w:val="22"/>
        </w:rPr>
        <w:t>Οποιεσδήποτε άλλες περιπτώσεις που απαιτούν νομική εκπροσώπηση του Επίσημου Παραλήπτη και/ή του Τμήματος Αφερεγγυότητας ενώπιον οποιουδήποτε αρμόδιου Δικαστηρίου, σε σχέση με τα ανωτέρω.</w:t>
      </w:r>
    </w:p>
    <w:p w14:paraId="06AA1B97" w14:textId="77777777" w:rsidR="00713E9E" w:rsidRPr="00F942AE" w:rsidRDefault="00713E9E" w:rsidP="00713E9E">
      <w:pPr>
        <w:overflowPunct/>
        <w:autoSpaceDE/>
        <w:adjustRightInd/>
        <w:spacing w:before="0" w:after="240" w:line="276" w:lineRule="auto"/>
        <w:ind w:left="567"/>
        <w:textAlignment w:val="auto"/>
        <w:rPr>
          <w:rFonts w:cs="Arial"/>
          <w:i w:val="0"/>
          <w:iCs/>
          <w:szCs w:val="22"/>
        </w:rPr>
      </w:pPr>
      <w:r w:rsidRPr="00F942AE">
        <w:rPr>
          <w:rFonts w:cs="Arial"/>
          <w:i w:val="0"/>
          <w:iCs/>
          <w:szCs w:val="22"/>
        </w:rPr>
        <w:t xml:space="preserve">(β) Παροχή νομικής υποστήριξης σε λειτουργούς του Τμήματος Αφερεγγυότητας σε θέματα εκπροσώπησης του Επίσημου Παραλήπτη και/ή της υπό εκκαθάριση εταιρείας και/ή της υπό διαχείριση εταιρείας και/ή του πτωχεύσαντα ενώπιον του Δικαστηρίου, συμπεριλαμβανομένων ζητημάτων που άπτονται της παραχώρησης διοριστηρίου εγγράφου σε νομικό σύμβουλο. Νοείται ότι η νομική υποστήριξη περιλαμβάνει ανταλλαγή έντυπης αλληλογραφίας, ανταλλαγή ηλεκτρονικών μηνυμάτων, συναντήσεις και τηλεφωνική επικοινωνία.  </w:t>
      </w:r>
    </w:p>
    <w:p w14:paraId="46F12CD9" w14:textId="77777777" w:rsidR="00713E9E" w:rsidRPr="00F942AE" w:rsidRDefault="00713E9E" w:rsidP="00713E9E">
      <w:pPr>
        <w:overflowPunct/>
        <w:autoSpaceDE/>
        <w:adjustRightInd/>
        <w:spacing w:before="0" w:after="240" w:line="276" w:lineRule="auto"/>
        <w:ind w:left="567"/>
        <w:textAlignment w:val="auto"/>
        <w:rPr>
          <w:rFonts w:cs="Arial"/>
          <w:i w:val="0"/>
          <w:iCs/>
          <w:szCs w:val="22"/>
        </w:rPr>
      </w:pPr>
      <w:r w:rsidRPr="00F942AE">
        <w:rPr>
          <w:rFonts w:cs="Arial"/>
          <w:i w:val="0"/>
          <w:iCs/>
          <w:szCs w:val="22"/>
        </w:rPr>
        <w:t xml:space="preserve">(γ) Σύνταξη και ετοιμασία σημειωμάτων, υπομνημάτων, εκθέσεων και νομικών γνωματεύσεων αναφορικά με οποιοδήποτε νομικό ζήτημα νοουμένου ότι άπτεται της προετοιμασίας οποιασδήποτε από τις δικαστικές διαδικασίες της υποπαραγράφου (i) της παρούσας παραγράφου που έχουν ανατεθεί σε Νομικό Σύμβουλο ή εάν υπάρχει απτή ένδειξη και μεγάλη πιθανότητα το ζήτημα που αφορούν οι συμβουλές να αποτελέσει αντικείμενο τέτοιων δικαστικών διαδικασιών. </w:t>
      </w:r>
      <w:r w:rsidRPr="00F942AE">
        <w:rPr>
          <w:rFonts w:cs="Arial"/>
          <w:szCs w:val="22"/>
        </w:rPr>
        <w:t xml:space="preserve"> </w:t>
      </w:r>
      <w:r w:rsidRPr="00F942AE">
        <w:rPr>
          <w:rFonts w:cs="Arial"/>
          <w:i w:val="0"/>
          <w:iCs/>
          <w:szCs w:val="22"/>
        </w:rPr>
        <w:t xml:space="preserve">Καμία διάταξη της παρούσας δεν περιορίζει ούτε επηρεάζει </w:t>
      </w:r>
      <w:bookmarkStart w:id="16" w:name="_Hlk220326861"/>
      <w:r w:rsidRPr="00F942AE">
        <w:rPr>
          <w:rFonts w:cs="Arial"/>
          <w:i w:val="0"/>
          <w:iCs/>
          <w:szCs w:val="22"/>
        </w:rPr>
        <w:t>την εξουσία του Τμήματος Αφερεγγυότητας να υποβάλει οποιαδήποτε νομικά ερωτήματα, είτε σχετικά με τις αρμοδιότητες και τα καθήκοντά του, είτε άλλα νομικά ζητήματα που δεν σχετίζονται με εκκρεμείς ή επικείμενες δικαστικές διαδικασίες στις οποίες προτίθεται να εκπροσωπηθεί από Νομικό Σύμβουλο, για γνωμάτευση στον Γενικό Εισαγγελέα, ο οποίος αποτελεί  τον εκ του Συντάγματος νομικό σύμβουλο του Κράτους</w:t>
      </w:r>
      <w:bookmarkEnd w:id="16"/>
      <w:r w:rsidRPr="00F942AE">
        <w:rPr>
          <w:rFonts w:cs="Arial"/>
          <w:i w:val="0"/>
          <w:iCs/>
          <w:szCs w:val="22"/>
        </w:rPr>
        <w:t xml:space="preserve">. </w:t>
      </w:r>
    </w:p>
    <w:p w14:paraId="2D525521" w14:textId="2EDE4F90" w:rsidR="00713E9E" w:rsidRPr="00F942AE" w:rsidRDefault="00713E9E" w:rsidP="00713E9E">
      <w:pPr>
        <w:overflowPunct/>
        <w:autoSpaceDE/>
        <w:adjustRightInd/>
        <w:spacing w:before="0" w:after="240" w:line="276" w:lineRule="auto"/>
        <w:ind w:left="567"/>
        <w:textAlignment w:val="auto"/>
        <w:rPr>
          <w:rFonts w:cs="Arial"/>
          <w:i w:val="0"/>
          <w:iCs/>
          <w:szCs w:val="22"/>
        </w:rPr>
      </w:pPr>
      <w:r w:rsidRPr="00F942AE">
        <w:rPr>
          <w:rFonts w:cs="Arial"/>
          <w:i w:val="0"/>
          <w:iCs/>
          <w:szCs w:val="22"/>
        </w:rPr>
        <w:t xml:space="preserve">(δ) Νομική εργασία άλλη από τις προαναφερόμενες, η </w:t>
      </w:r>
      <w:r w:rsidR="00F942AE" w:rsidRPr="00F942AE">
        <w:rPr>
          <w:rFonts w:cs="Arial"/>
          <w:i w:val="0"/>
          <w:iCs/>
          <w:szCs w:val="22"/>
        </w:rPr>
        <w:t>οποία</w:t>
      </w:r>
      <w:r w:rsidRPr="00F942AE">
        <w:rPr>
          <w:rFonts w:cs="Arial"/>
          <w:i w:val="0"/>
          <w:iCs/>
          <w:szCs w:val="22"/>
        </w:rPr>
        <w:t xml:space="preserve"> περιλαμβάνει κάθε μορφή νομικής εργασίας, που δεν εντάσσεται ρητά στις ανωτέρω κατηγορίες, και η οποία είναι αναγκαία για την υποστήριξη ή διεκπεραίωση των υποθέσεων που διαχειρίζεται το Τμήμα Αφερεγγυότητας και οι οποίες εμπίπτουν στα πλαίσια των αρμοδιοτήτων του και </w:t>
      </w:r>
      <w:r w:rsidRPr="00F942AE">
        <w:rPr>
          <w:rFonts w:cs="Arial"/>
          <w:i w:val="0"/>
          <w:iCs/>
          <w:szCs w:val="22"/>
        </w:rPr>
        <w:lastRenderedPageBreak/>
        <w:t xml:space="preserve">περιλαμβάνει, μεταξύ άλλων αλλά χωρίς περιορισμό, το χειρισμό του ηλεκτρονικού συστήματος δικαιοσύνης i-Justice, γραπτή και άλλη επικοινωνία με το Δικαστήριο, επικοινωνία και/ή επιτόπιες επισκέψεις στο Πρωτοκολλητείο, επικοινωνία με Συμβούλους Αφερεγγυότητας, πιστωτές, ενδιαφερόμενα μέρη κ.α.  </w:t>
      </w:r>
    </w:p>
    <w:p w14:paraId="4A9893BA" w14:textId="77777777" w:rsidR="00713E9E" w:rsidRPr="00F942AE" w:rsidRDefault="00713E9E" w:rsidP="00713E9E">
      <w:pPr>
        <w:numPr>
          <w:ilvl w:val="0"/>
          <w:numId w:val="17"/>
        </w:numPr>
        <w:overflowPunct/>
        <w:autoSpaceDE/>
        <w:adjustRightInd/>
        <w:spacing w:before="0" w:after="240" w:line="276" w:lineRule="auto"/>
        <w:ind w:left="426"/>
        <w:textAlignment w:val="auto"/>
        <w:rPr>
          <w:rFonts w:cs="Arial"/>
          <w:i w:val="0"/>
          <w:iCs/>
          <w:szCs w:val="22"/>
        </w:rPr>
      </w:pPr>
      <w:r w:rsidRPr="00F942AE">
        <w:rPr>
          <w:rFonts w:cs="Arial"/>
          <w:i w:val="0"/>
          <w:iCs/>
          <w:szCs w:val="22"/>
        </w:rPr>
        <w:t>Οι ζητηθείσες Υπηρεσίες θα παρέχονται από τον Νομικό Σύμβουλο, σύμφωνα με τις εκάστοτε οδηγίες, κατευθύνσεις και  αποφάσεις πολιτικής του Τμήματος Αφερεγγυότητας και τα εκάστοτε τιθέμενα χρονοδιαγράμματα.</w:t>
      </w:r>
    </w:p>
    <w:p w14:paraId="5A681E03" w14:textId="77777777" w:rsidR="00713E9E" w:rsidRPr="00F942AE" w:rsidRDefault="00713E9E" w:rsidP="00713E9E">
      <w:pPr>
        <w:numPr>
          <w:ilvl w:val="0"/>
          <w:numId w:val="17"/>
        </w:numPr>
        <w:overflowPunct/>
        <w:autoSpaceDE/>
        <w:adjustRightInd/>
        <w:spacing w:before="0" w:after="240" w:line="276" w:lineRule="auto"/>
        <w:ind w:left="426"/>
        <w:textAlignment w:val="auto"/>
        <w:rPr>
          <w:rFonts w:cs="Arial"/>
          <w:i w:val="0"/>
          <w:iCs/>
          <w:szCs w:val="22"/>
        </w:rPr>
      </w:pPr>
      <w:r w:rsidRPr="00F942AE">
        <w:rPr>
          <w:rFonts w:cs="Arial"/>
          <w:i w:val="0"/>
          <w:iCs/>
          <w:szCs w:val="22"/>
        </w:rPr>
        <w:t>Η επιλογή του προσφέροντα με τον οποίο θα συναφθεί ad-hoc συμφωνία αγοράς Υπηρεσιών ως οι εκάστοτε ανάγκες του Τμήματος Αφερεγγυότητας, θα γίνεται με βάση τη διαδικασία και τα κριτήρια επιλογής που καθορίζονται στο Άρθρο 5 της παρούσας Συμφωνίας.</w:t>
      </w:r>
    </w:p>
    <w:p w14:paraId="675431F4" w14:textId="3F9A53AA" w:rsidR="00713E9E" w:rsidRPr="00F942AE" w:rsidRDefault="00713E9E" w:rsidP="00713E9E">
      <w:pPr>
        <w:numPr>
          <w:ilvl w:val="0"/>
          <w:numId w:val="17"/>
        </w:numPr>
        <w:overflowPunct/>
        <w:autoSpaceDE/>
        <w:adjustRightInd/>
        <w:spacing w:before="0" w:after="240" w:line="276" w:lineRule="auto"/>
        <w:ind w:left="426"/>
        <w:textAlignment w:val="auto"/>
        <w:rPr>
          <w:rFonts w:cs="Arial"/>
          <w:i w:val="0"/>
          <w:iCs/>
          <w:szCs w:val="22"/>
        </w:rPr>
      </w:pPr>
      <w:r w:rsidRPr="00F942AE">
        <w:rPr>
          <w:rFonts w:cs="Arial"/>
          <w:i w:val="0"/>
          <w:iCs/>
          <w:szCs w:val="22"/>
        </w:rPr>
        <w:t>Νοείται ότι, εάν λόγω της φύσης της υπόθεσης απαιτείται από τον προσφέροντα η κατοχή εξειδικευμένης άδειας ή άλλου επαγγελματικού προσόντος ή τίτλου</w:t>
      </w:r>
      <w:r w:rsidR="00F52969">
        <w:rPr>
          <w:rFonts w:cs="Arial"/>
          <w:i w:val="0"/>
          <w:iCs/>
          <w:szCs w:val="22"/>
        </w:rPr>
        <w:t xml:space="preserve"> </w:t>
      </w:r>
      <w:r w:rsidRPr="00F942AE">
        <w:rPr>
          <w:rFonts w:cs="Arial"/>
          <w:i w:val="0"/>
          <w:iCs/>
          <w:szCs w:val="22"/>
        </w:rPr>
        <w:t xml:space="preserve">(όπως για παράδειγμα  κατοχή άδειας συμβούλου αφερεγγυότητας), </w:t>
      </w:r>
      <w:bookmarkStart w:id="17" w:name="_Hlk215494464"/>
      <w:r w:rsidRPr="00F942AE">
        <w:rPr>
          <w:rFonts w:cs="Arial"/>
          <w:i w:val="0"/>
          <w:iCs/>
          <w:szCs w:val="22"/>
        </w:rPr>
        <w:t>το Τμήμα Αφερεγγυότητας θα ενημερώνει σχετικώς τους ενδιαφερόμενους στην πρόσκλησή του, οι οποίοι σε περίπτωση που υποβάλουν προσφορά, οφείλουν να επιβεβαιώνουν ότι κατέχουν την απαιτούμενη άδεια, το προσόν ή τον τίτλο, ανάλογα με την περίπτωση</w:t>
      </w:r>
      <w:bookmarkEnd w:id="17"/>
      <w:r w:rsidRPr="00F942AE">
        <w:rPr>
          <w:rFonts w:cs="Arial"/>
          <w:i w:val="0"/>
          <w:iCs/>
          <w:szCs w:val="22"/>
        </w:rPr>
        <w:t>.</w:t>
      </w:r>
    </w:p>
    <w:p w14:paraId="240D47D1" w14:textId="77777777" w:rsidR="00713E9E" w:rsidRPr="00F942AE" w:rsidRDefault="00713E9E" w:rsidP="00713E9E">
      <w:pPr>
        <w:numPr>
          <w:ilvl w:val="0"/>
          <w:numId w:val="17"/>
        </w:numPr>
        <w:overflowPunct/>
        <w:autoSpaceDE/>
        <w:adjustRightInd/>
        <w:spacing w:before="0" w:after="240" w:line="276" w:lineRule="auto"/>
        <w:ind w:left="426"/>
        <w:textAlignment w:val="auto"/>
        <w:rPr>
          <w:rFonts w:cs="Arial"/>
          <w:i w:val="0"/>
          <w:iCs/>
          <w:szCs w:val="22"/>
        </w:rPr>
      </w:pPr>
      <w:r w:rsidRPr="00F942AE">
        <w:rPr>
          <w:rFonts w:cs="Arial"/>
          <w:i w:val="0"/>
          <w:iCs/>
          <w:szCs w:val="22"/>
        </w:rPr>
        <w:t xml:space="preserve">Ο Νομικός Σύμβουλος που θα υποβάλλει προσφορά με βάση τη διαδικασία που περιγράφεται ανωτέρω θα πρέπει να είναι σε θέση να προσφέρει τις ως άνω νομικές υπηρεσίες εντός των χρονοδιαγραμμάτων που θα τεθούν από το Τμήμα Αφερεγγυότητας </w:t>
      </w:r>
      <w:r w:rsidRPr="00F942AE">
        <w:rPr>
          <w:rFonts w:cs="Arial"/>
          <w:i w:val="0"/>
          <w:szCs w:val="22"/>
        </w:rPr>
        <w:t>στο εκάστοτε αίτημά του προς τους Νομικούς Συμβούλους με τους οποίους υπέγραψε αντίστοιχες με την παρούσα Συμφωνίες</w:t>
      </w:r>
      <w:r w:rsidRPr="00F942AE">
        <w:rPr>
          <w:rFonts w:cs="Arial"/>
          <w:i w:val="0"/>
          <w:iCs/>
          <w:szCs w:val="22"/>
        </w:rPr>
        <w:t xml:space="preserve"> και/ή από το Δικαστήριο, αναλόγως της περίπτωσης. Νοείται ότι ο αριθμός και/ή φύση των υποθέσεων που θα ανατεθούν σε κάθε Νομικό Σύμβουλο και/ή των νομικών εργασιών που θα κληθεί να διεκπεραιώσει υπόκεινται στην απόλυτη κρίση του Τμήματος Αφερεγγυότητας, επιφυλασσόμενης της δυνατότητας του Τμήματος να αναθέσει σε ένα ή περισσότερους Νομικούς Σύμβουλους δέσμη υποθέσεων πανομοιότυπου και/ή συναφούς αντικειμένου. </w:t>
      </w:r>
    </w:p>
    <w:p w14:paraId="2C88DF2A" w14:textId="77777777" w:rsidR="00713E9E" w:rsidRPr="00F942AE" w:rsidRDefault="00713E9E" w:rsidP="00713E9E">
      <w:pPr>
        <w:numPr>
          <w:ilvl w:val="0"/>
          <w:numId w:val="17"/>
        </w:numPr>
        <w:spacing w:after="240"/>
        <w:ind w:left="426"/>
        <w:rPr>
          <w:rFonts w:cs="Arial"/>
          <w:bCs/>
          <w:szCs w:val="22"/>
        </w:rPr>
      </w:pPr>
      <w:r w:rsidRPr="00F942AE">
        <w:rPr>
          <w:rFonts w:cs="Arial"/>
          <w:i w:val="0"/>
          <w:iCs/>
          <w:szCs w:val="22"/>
        </w:rPr>
        <w:t>Για τη διεκπεραίωση των εκάστοτε ζητούμενων Υπηρεσιών, ο Νομικός Σύμβουλος θα συμμορφώνεται με τους εκάστοτε εν ισχύι Κανονισμούς Δεοντολογίας Δικηγόρων και θα πρέπει, μεταξύ άλλων:</w:t>
      </w:r>
    </w:p>
    <w:p w14:paraId="19E6179E" w14:textId="77777777" w:rsidR="00713E9E" w:rsidRPr="00F942AE" w:rsidRDefault="00713E9E" w:rsidP="00713E9E">
      <w:pPr>
        <w:spacing w:after="240"/>
        <w:ind w:left="426"/>
        <w:rPr>
          <w:rFonts w:cs="Arial"/>
          <w:i w:val="0"/>
          <w:iCs/>
          <w:szCs w:val="22"/>
        </w:rPr>
      </w:pPr>
      <w:r w:rsidRPr="00F942AE">
        <w:rPr>
          <w:rFonts w:cs="Arial"/>
          <w:i w:val="0"/>
          <w:iCs/>
          <w:szCs w:val="22"/>
        </w:rPr>
        <w:t xml:space="preserve">(α) να μελετά το σχετικό νομικό πλαίσιο σε εθνικό αλλά και ευρωπαϊκό επίπεδο με έμφαση στη νομοθεσία που αφορά στο Πλαίσιο Αφερεγγυότητας (Τομέας Εκκαθαρίσεων, Τομέας Πτωχεύσεων, Τομέας Πρόληψης και Έγκαιρης Παρέμβασης (ΠΕΠ)), περιλαμβανομένης της νομοθεσίας που παρατίθεται στο </w:t>
      </w:r>
      <w:r w:rsidRPr="00F942AE">
        <w:rPr>
          <w:rFonts w:cs="Arial"/>
          <w:b/>
          <w:bCs/>
          <w:i w:val="0"/>
          <w:iCs/>
          <w:szCs w:val="22"/>
        </w:rPr>
        <w:t>Παράρτημα Α</w:t>
      </w:r>
      <w:r w:rsidRPr="00F942AE">
        <w:rPr>
          <w:rFonts w:cs="Arial"/>
          <w:i w:val="0"/>
          <w:iCs/>
          <w:szCs w:val="22"/>
        </w:rPr>
        <w:t xml:space="preserve"> της παρούσας. </w:t>
      </w:r>
    </w:p>
    <w:p w14:paraId="2B24B535" w14:textId="77777777" w:rsidR="00713E9E" w:rsidRPr="00F942AE" w:rsidRDefault="00713E9E" w:rsidP="00713E9E">
      <w:pPr>
        <w:spacing w:after="240"/>
        <w:ind w:left="426"/>
        <w:rPr>
          <w:rFonts w:cs="Arial"/>
          <w:i w:val="0"/>
          <w:iCs/>
          <w:szCs w:val="22"/>
        </w:rPr>
      </w:pPr>
      <w:r w:rsidRPr="00F942AE">
        <w:rPr>
          <w:rFonts w:cs="Arial"/>
          <w:i w:val="0"/>
          <w:iCs/>
          <w:szCs w:val="22"/>
        </w:rPr>
        <w:t xml:space="preserve">(β) να επεξεργάζεται και να λαμβάνει υπόψη, όλα τα κατά περίπτωση δεδομένα, απόψεις επί του θέματος από τους εκάστοτε εμπλεκόμενους φορείς, εκάστοτε συστάσεις/οδηγίες της Νομικής Υπηρεσίας της Δημοκρατίας, σχετικές πολιτικές αποφάσεις κλπ).  </w:t>
      </w:r>
    </w:p>
    <w:p w14:paraId="3A487D8F" w14:textId="77777777" w:rsidR="00713E9E" w:rsidRPr="00F942AE" w:rsidRDefault="00713E9E" w:rsidP="00713E9E">
      <w:pPr>
        <w:spacing w:after="240"/>
        <w:ind w:left="426"/>
        <w:rPr>
          <w:rFonts w:cs="Arial"/>
          <w:bCs/>
          <w:szCs w:val="22"/>
        </w:rPr>
      </w:pPr>
      <w:r w:rsidRPr="00F942AE">
        <w:rPr>
          <w:rFonts w:cs="Arial"/>
          <w:i w:val="0"/>
          <w:iCs/>
          <w:szCs w:val="22"/>
        </w:rPr>
        <w:t xml:space="preserve">(γ) να μετέχει σε σχετικές με το εκάστοτε θέμα συναντήσεις με λειτουργούς του Τμήματος Αφερεγγυότητας οι οποίες δυνατό να πραγματοποιούνται, κατ’ επιλογή του Τμήματος Αφερεγγυότητας, είτε στα γραφεία του Τμήματος Αφερεγγυότητας είτε στα γραφεία του Νομικού Συμβούλου ή σε οποιοδήποτε άλλο χώρο.   </w:t>
      </w:r>
    </w:p>
    <w:p w14:paraId="0A059F7C" w14:textId="77777777" w:rsidR="00713E9E" w:rsidRPr="00F942AE" w:rsidRDefault="00713E9E" w:rsidP="00713E9E">
      <w:pPr>
        <w:spacing w:after="240"/>
        <w:ind w:left="426"/>
        <w:rPr>
          <w:rFonts w:cs="Arial"/>
          <w:i w:val="0"/>
          <w:iCs/>
          <w:szCs w:val="22"/>
        </w:rPr>
      </w:pPr>
      <w:r w:rsidRPr="00F942AE">
        <w:rPr>
          <w:rFonts w:cs="Arial"/>
          <w:i w:val="0"/>
          <w:iCs/>
          <w:szCs w:val="22"/>
        </w:rPr>
        <w:lastRenderedPageBreak/>
        <w:t xml:space="preserve">(δ) να επικοινωνεί και να συνεργάζεται, κατόπιν οδηγιών του Τμήματος Αφερεγγυότητας, με οποιοδήποτε άλλο εμπλεκόμενο φορέα ή αρμόδια αρχή της Δημοκρατίας, με σκοπό να ολοκληρώσει το αντικείμενο της εκάστοτε εργασίας που τυχόν του ανατεθεί, και </w:t>
      </w:r>
    </w:p>
    <w:p w14:paraId="14C404EF" w14:textId="77777777" w:rsidR="00713E9E" w:rsidRPr="00F942AE" w:rsidRDefault="00713E9E" w:rsidP="00713E9E">
      <w:pPr>
        <w:spacing w:after="240"/>
        <w:ind w:left="426"/>
        <w:rPr>
          <w:rFonts w:cs="Arial"/>
          <w:i w:val="0"/>
          <w:iCs/>
          <w:szCs w:val="22"/>
        </w:rPr>
      </w:pPr>
      <w:r w:rsidRPr="00F942AE">
        <w:rPr>
          <w:rFonts w:cs="Arial"/>
          <w:i w:val="0"/>
          <w:iCs/>
          <w:szCs w:val="22"/>
        </w:rPr>
        <w:t>(ε) να παρέχει οποιαδήποτε επιπλέον νομική στήριξη προς το Τμήμα Αφερεγγυότητας του ζητηθεί, η οποία απαιτείται για σκοπούς ολοκλήρωσης του αντικειμένου της εκάστοτε εργασίας.</w:t>
      </w:r>
    </w:p>
    <w:p w14:paraId="3EFDF0BC" w14:textId="77777777" w:rsidR="00713E9E" w:rsidRPr="00F942AE" w:rsidRDefault="00713E9E" w:rsidP="00713E9E">
      <w:pPr>
        <w:numPr>
          <w:ilvl w:val="0"/>
          <w:numId w:val="17"/>
        </w:numPr>
        <w:spacing w:after="240"/>
        <w:ind w:left="426"/>
        <w:rPr>
          <w:rFonts w:cs="Arial"/>
          <w:bCs/>
          <w:szCs w:val="22"/>
        </w:rPr>
      </w:pPr>
      <w:r w:rsidRPr="00F942AE">
        <w:rPr>
          <w:rFonts w:cs="Arial"/>
          <w:bCs/>
          <w:i w:val="0"/>
          <w:iCs/>
          <w:szCs w:val="22"/>
        </w:rPr>
        <w:t xml:space="preserve">Άνευ επηρεασμού των ανωτέρω, σε υποθέσεις που εγείρουν σοβαρό ή καινοτόμο νομικό σημείο και/ή ζητήματα συνταγματικού δικαίου, ο Νομικός Σύμβουλος οφείλει να ενημερώνει αμελλητί το Τμήμα, το οποίο θα αποφασίζει  τον περαιτέρω τρόπο χειρισμού της υπόθεσης,  στη βάση σχετικών οδηγιών του Γενικού Εισαγγελέα της Δημοκρατίας. </w:t>
      </w:r>
    </w:p>
    <w:p w14:paraId="2F0920B5" w14:textId="77777777" w:rsidR="00713E9E" w:rsidRPr="00F942AE" w:rsidRDefault="00713E9E" w:rsidP="00713E9E">
      <w:pPr>
        <w:pStyle w:val="Heading1"/>
        <w:spacing w:before="120"/>
        <w:rPr>
          <w:rFonts w:ascii="Arial" w:hAnsi="Arial" w:cs="Arial"/>
          <w:b/>
          <w:bCs/>
          <w:i w:val="0"/>
          <w:iCs/>
          <w:color w:val="auto"/>
          <w:sz w:val="22"/>
          <w:szCs w:val="22"/>
        </w:rPr>
      </w:pPr>
      <w:bookmarkStart w:id="18" w:name="_Toc221623412"/>
      <w:r w:rsidRPr="00F942AE">
        <w:rPr>
          <w:rFonts w:ascii="Arial" w:hAnsi="Arial" w:cs="Arial"/>
          <w:b/>
          <w:bCs/>
          <w:i w:val="0"/>
          <w:iCs/>
          <w:color w:val="auto"/>
          <w:sz w:val="22"/>
          <w:szCs w:val="22"/>
        </w:rPr>
        <w:t>ΑΡΘΡΟ 3: ΕΝΑΡΞΗ ΚΑΙ ΔΙΑΡΚΕΙΑ ΕΚΤΕΛΕΣΗΣ ΤΟΥ ΑΝΤΙΚΕΙΜΕΝΟΥ ΤΗΣ ΣΥΜΦΩΝΙΑΣ</w:t>
      </w:r>
      <w:bookmarkEnd w:id="18"/>
    </w:p>
    <w:p w14:paraId="0C389361" w14:textId="77777777" w:rsidR="00713E9E" w:rsidRPr="00F942AE" w:rsidRDefault="00713E9E" w:rsidP="00713E9E">
      <w:pPr>
        <w:numPr>
          <w:ilvl w:val="0"/>
          <w:numId w:val="29"/>
        </w:numPr>
        <w:ind w:hanging="502"/>
        <w:rPr>
          <w:rFonts w:cs="Arial"/>
          <w:i w:val="0"/>
          <w:iCs/>
          <w:szCs w:val="22"/>
        </w:rPr>
      </w:pPr>
      <w:r w:rsidRPr="00F942AE">
        <w:rPr>
          <w:rFonts w:cs="Arial"/>
          <w:i w:val="0"/>
          <w:szCs w:val="22"/>
        </w:rPr>
        <w:t>Η παρούσα Συμφωνία Πλαίσιο τίθεται σε ισχύ από την ημερομηνία υπογραφής της.</w:t>
      </w:r>
    </w:p>
    <w:p w14:paraId="717A989F" w14:textId="77777777" w:rsidR="00713E9E" w:rsidRPr="00F942AE" w:rsidRDefault="00713E9E" w:rsidP="00713E9E">
      <w:pPr>
        <w:numPr>
          <w:ilvl w:val="0"/>
          <w:numId w:val="29"/>
        </w:numPr>
        <w:ind w:hanging="502"/>
        <w:rPr>
          <w:rFonts w:cs="Arial"/>
          <w:i w:val="0"/>
          <w:iCs/>
          <w:szCs w:val="22"/>
        </w:rPr>
      </w:pPr>
      <w:r w:rsidRPr="00F942AE">
        <w:rPr>
          <w:rFonts w:cs="Arial"/>
          <w:i w:val="0"/>
          <w:iCs/>
          <w:szCs w:val="22"/>
        </w:rPr>
        <w:t xml:space="preserve">Η διάρκεια ισχύος της Συμφωνίας Πλαισίου είναι δύο (2) έτη από την ημερομηνία υπογραφής της. </w:t>
      </w:r>
    </w:p>
    <w:p w14:paraId="073E084C" w14:textId="77777777" w:rsidR="00713E9E" w:rsidRPr="00F942AE" w:rsidRDefault="00713E9E" w:rsidP="00713E9E">
      <w:pPr>
        <w:numPr>
          <w:ilvl w:val="0"/>
          <w:numId w:val="29"/>
        </w:numPr>
        <w:ind w:hanging="502"/>
        <w:rPr>
          <w:rFonts w:cs="Arial"/>
          <w:i w:val="0"/>
          <w:iCs/>
          <w:szCs w:val="22"/>
        </w:rPr>
      </w:pPr>
      <w:r w:rsidRPr="00F942AE">
        <w:rPr>
          <w:rFonts w:cs="Arial"/>
          <w:i w:val="0"/>
          <w:iCs/>
          <w:szCs w:val="22"/>
        </w:rPr>
        <w:t xml:space="preserve">Το Τμήμα Αφερεγγυότητας διατηρεί το δικαίωμα ανανέωσης της παρούσας Συμφωνίας για επιπλέον περίοδο δύο (2) ετών με την παροχή γραπτής προς τούτο ειδοποίησης προς το Νομικό Σύμβουλο η οποία θα παρέχεται τρεις (3) μήνες πριν από τη λήξη της αρχικής περιόδου ισχύος.  </w:t>
      </w:r>
    </w:p>
    <w:p w14:paraId="71D0FAE3" w14:textId="77777777" w:rsidR="00713E9E" w:rsidRPr="00F942AE" w:rsidRDefault="00713E9E" w:rsidP="00713E9E">
      <w:pPr>
        <w:ind w:left="502"/>
        <w:rPr>
          <w:rFonts w:cs="Arial"/>
          <w:b/>
          <w:bCs/>
          <w:i w:val="0"/>
          <w:iCs/>
          <w:szCs w:val="22"/>
        </w:rPr>
      </w:pPr>
    </w:p>
    <w:p w14:paraId="7935C7E7" w14:textId="77777777" w:rsidR="00713E9E" w:rsidRPr="00F942AE" w:rsidRDefault="00713E9E" w:rsidP="00713E9E">
      <w:pPr>
        <w:pStyle w:val="Heading1"/>
        <w:spacing w:before="120"/>
        <w:rPr>
          <w:rFonts w:ascii="Arial" w:hAnsi="Arial" w:cs="Arial"/>
          <w:b/>
          <w:bCs/>
          <w:i w:val="0"/>
          <w:iCs/>
          <w:color w:val="auto"/>
          <w:sz w:val="22"/>
          <w:szCs w:val="22"/>
        </w:rPr>
      </w:pPr>
      <w:bookmarkStart w:id="19" w:name="_Toc221623413"/>
      <w:r w:rsidRPr="00F942AE">
        <w:rPr>
          <w:rFonts w:ascii="Arial" w:hAnsi="Arial" w:cs="Arial"/>
          <w:b/>
          <w:bCs/>
          <w:i w:val="0"/>
          <w:iCs/>
          <w:color w:val="auto"/>
          <w:sz w:val="22"/>
          <w:szCs w:val="22"/>
        </w:rPr>
        <w:t>ΑΡΘΡΟ 4: ΕΞΟΥΣΙΟΔΟΤΗΜΕΝΟΙ ΑΝΤΙΠΡΟΣΩΠΟΙ - ΕΙΔΟΠΟΙΗΣΕΙΣ</w:t>
      </w:r>
      <w:bookmarkEnd w:id="19"/>
    </w:p>
    <w:p w14:paraId="1F42E96C" w14:textId="77777777" w:rsidR="00713E9E" w:rsidRPr="00F942AE" w:rsidRDefault="00713E9E" w:rsidP="00713E9E">
      <w:pPr>
        <w:numPr>
          <w:ilvl w:val="0"/>
          <w:numId w:val="20"/>
        </w:numPr>
        <w:ind w:hanging="502"/>
        <w:rPr>
          <w:rFonts w:cs="Arial"/>
          <w:i w:val="0"/>
          <w:szCs w:val="22"/>
        </w:rPr>
      </w:pPr>
      <w:r w:rsidRPr="00F942AE">
        <w:rPr>
          <w:rFonts w:cs="Arial"/>
          <w:i w:val="0"/>
          <w:szCs w:val="22"/>
        </w:rPr>
        <w:t>Το Τμήμα Αφερεγγυότητας, στο πλαίσιο των εκάστοτε</w:t>
      </w:r>
      <w:r w:rsidRPr="00F942AE">
        <w:rPr>
          <w:rFonts w:cs="Arial"/>
          <w:bCs/>
          <w:i w:val="0"/>
          <w:szCs w:val="22"/>
        </w:rPr>
        <w:t xml:space="preserve"> ad-hoc γραπτών αιτημάτων του προς τους </w:t>
      </w:r>
      <w:r w:rsidRPr="00F942AE">
        <w:rPr>
          <w:rFonts w:cs="Arial"/>
          <w:i w:val="0"/>
          <w:szCs w:val="22"/>
        </w:rPr>
        <w:t>Νομικούς Συμβούλους με τους οποίους σύναψε αντίστοιχες με την παρούσα συμφωνίες, ορίζει τον εκάστοτε Υπεύθυνο εκπρόσωπο του και αναφέρει τα στοιχεία επικοινωνίας του (ονοματεπώνυμο, θέση εργασίας, τηλέφωνο εργασίας, ηλεκτρονική διεύθυνση και διεύθυνση εργασίας).</w:t>
      </w:r>
    </w:p>
    <w:p w14:paraId="65019B7D" w14:textId="77777777" w:rsidR="00713E9E" w:rsidRPr="00F942AE" w:rsidRDefault="00713E9E" w:rsidP="00713E9E">
      <w:pPr>
        <w:numPr>
          <w:ilvl w:val="0"/>
          <w:numId w:val="20"/>
        </w:numPr>
        <w:ind w:hanging="502"/>
        <w:rPr>
          <w:rFonts w:cs="Arial"/>
          <w:i w:val="0"/>
          <w:szCs w:val="22"/>
        </w:rPr>
      </w:pPr>
      <w:bookmarkStart w:id="20" w:name="_Hlk220326946"/>
      <w:r w:rsidRPr="00F942AE">
        <w:rPr>
          <w:rFonts w:cs="Arial"/>
          <w:i w:val="0"/>
          <w:szCs w:val="22"/>
        </w:rPr>
        <w:t xml:space="preserve">Τηρουμένου του Άρθρου 5 της παρούσας Συμφωνίας, τα ad-hoc γραπτά αιτήματα του Τμήματος Αφερεγγυότητας θα αποστέλλονται μέσω ηλεκτρονικού ταχυδρομείου στην ηλεκτρονική διεύθυνση που καθορίστηκε από τον Νομικό Σύμβουλο στο πλαίσιο της Εκδήλωσης Ενδιαφέροντος. Κάθε γραπτό αίτημα και/ή άλλη ειδοποίηση θα θεωρείται ότι έχει δοθεί νομότυπα εφόσον αποσταλεί στην εν λόγω ηλεκτρονική διεύθυνση του Νομικού Συμβούλου. Σε περίπτωση μεταβολής των στοιχείων επικοινωνίας του, ο Νομικός Σύμβουλος υποχρεούται να ενημερώσει εγγράφως το Τμήμα Αφερεγγυότητας· </w:t>
      </w:r>
      <w:bookmarkStart w:id="21" w:name="_Hlk220326126"/>
      <w:r w:rsidRPr="00F942AE">
        <w:rPr>
          <w:rFonts w:cs="Arial"/>
          <w:i w:val="0"/>
          <w:szCs w:val="22"/>
        </w:rPr>
        <w:t>σε αντίθετη περίπτωση, κάθε ειδοποίηση που αποστέλλεται σύμφωνα με τα ανωτέρω λογίζεται ως δεόντως δοθείσα.</w:t>
      </w:r>
    </w:p>
    <w:bookmarkEnd w:id="20"/>
    <w:bookmarkEnd w:id="21"/>
    <w:p w14:paraId="09B700A7" w14:textId="77777777" w:rsidR="00713E9E" w:rsidRPr="00F942AE" w:rsidRDefault="00713E9E" w:rsidP="00713E9E">
      <w:pPr>
        <w:numPr>
          <w:ilvl w:val="0"/>
          <w:numId w:val="20"/>
        </w:numPr>
        <w:ind w:hanging="502"/>
        <w:rPr>
          <w:rFonts w:cs="Arial"/>
          <w:i w:val="0"/>
          <w:szCs w:val="22"/>
        </w:rPr>
      </w:pPr>
      <w:r w:rsidRPr="00F942AE">
        <w:rPr>
          <w:rFonts w:cs="Arial"/>
          <w:i w:val="0"/>
          <w:szCs w:val="22"/>
        </w:rPr>
        <w:t>Ο Νομικός Σύμβουλος, στο πλαίσιο της προσφοράς του για το εκάστοτε</w:t>
      </w:r>
      <w:r w:rsidRPr="00F942AE">
        <w:rPr>
          <w:rFonts w:cs="Arial"/>
          <w:bCs/>
          <w:i w:val="0"/>
          <w:szCs w:val="22"/>
        </w:rPr>
        <w:t xml:space="preserve"> ad-hoc αίτημα του Τμήματος Αφερεγγυότητας ορίζει το εκάστοτε Υπεύθυνο άτομο επικοινωνίας </w:t>
      </w:r>
      <w:r w:rsidRPr="00F942AE">
        <w:rPr>
          <w:rFonts w:cs="Arial"/>
          <w:i w:val="0"/>
          <w:szCs w:val="22"/>
        </w:rPr>
        <w:t>και αναφέρει  τα στοιχεία επικοινωνίας του (ονοματεπώνυμο, θέση εργασίας, τηλέφωνο εργασίας, ηλεκτρονική διεύθυνση και διεύθυνση εργασίας).</w:t>
      </w:r>
    </w:p>
    <w:p w14:paraId="4CA0ABE8" w14:textId="77777777" w:rsidR="00713E9E" w:rsidRPr="00F942AE" w:rsidRDefault="00713E9E" w:rsidP="00713E9E">
      <w:pPr>
        <w:numPr>
          <w:ilvl w:val="0"/>
          <w:numId w:val="20"/>
        </w:numPr>
        <w:ind w:hanging="502"/>
        <w:rPr>
          <w:rFonts w:cs="Arial"/>
          <w:i w:val="0"/>
          <w:szCs w:val="22"/>
        </w:rPr>
      </w:pPr>
      <w:r w:rsidRPr="00F942AE">
        <w:rPr>
          <w:rFonts w:cs="Arial"/>
          <w:i w:val="0"/>
          <w:szCs w:val="22"/>
        </w:rPr>
        <w:t xml:space="preserve">Οποιαδήποτε ειδοποίηση, συγκατάθεση, έγκριση, πιστοποιητικό ή απόφαση από οποιοδήποτε πρόσωπο απαιτείται από τη Συμφωνία, θα γίνεται γραπτώς, είτε μέσω ηλεκτρονικού ταχυδρομείου στη διεύθυνση που αναφέρεται στην παράγραφο 2,  προς το </w:t>
      </w:r>
      <w:r w:rsidRPr="00F942AE">
        <w:rPr>
          <w:rFonts w:cs="Arial"/>
          <w:i w:val="0"/>
          <w:szCs w:val="22"/>
        </w:rPr>
        <w:lastRenderedPageBreak/>
        <w:t>Υπεύθυνο άτομο ως θα καθοριστεί από έκαστο εκ των Μερών σύμφωνα με τον παρόν άρθρο.</w:t>
      </w:r>
    </w:p>
    <w:p w14:paraId="4AEFC7AF" w14:textId="77777777" w:rsidR="00713E9E" w:rsidRPr="00F942AE" w:rsidRDefault="00713E9E" w:rsidP="00713E9E">
      <w:pPr>
        <w:rPr>
          <w:rFonts w:cs="Arial"/>
          <w:b/>
          <w:bCs/>
          <w:i w:val="0"/>
          <w:iCs/>
          <w:szCs w:val="22"/>
        </w:rPr>
      </w:pPr>
    </w:p>
    <w:p w14:paraId="6BCC6DB2" w14:textId="5E0D0258" w:rsidR="00713E9E" w:rsidRPr="00F942AE" w:rsidRDefault="00713E9E" w:rsidP="00713E9E">
      <w:pPr>
        <w:pStyle w:val="Heading1"/>
        <w:spacing w:before="120"/>
        <w:rPr>
          <w:rFonts w:ascii="Arial" w:hAnsi="Arial" w:cs="Arial"/>
          <w:b/>
          <w:bCs/>
          <w:i w:val="0"/>
          <w:iCs/>
          <w:color w:val="auto"/>
          <w:sz w:val="22"/>
          <w:szCs w:val="22"/>
        </w:rPr>
      </w:pPr>
      <w:bookmarkStart w:id="22" w:name="_Toc221623414"/>
      <w:r w:rsidRPr="00F942AE">
        <w:rPr>
          <w:rFonts w:ascii="Arial" w:hAnsi="Arial" w:cs="Arial"/>
          <w:b/>
          <w:bCs/>
          <w:i w:val="0"/>
          <w:iCs/>
          <w:color w:val="auto"/>
          <w:sz w:val="22"/>
          <w:szCs w:val="22"/>
        </w:rPr>
        <w:t xml:space="preserve">ΑΡΘΡΟ 5: ΔΙΑΔΙΚΑΣΙΑ ΕΠΙΛΟΓΗΣ ΝΟΜΙΚΟΥ ΣΥΜΒΟΥΛΟΥ ΓΙΑ ΤΗΝ </w:t>
      </w:r>
      <w:r w:rsidR="00F942AE" w:rsidRPr="00F942AE">
        <w:rPr>
          <w:rFonts w:ascii="Arial" w:hAnsi="Arial" w:cs="Arial"/>
          <w:b/>
          <w:bCs/>
          <w:i w:val="0"/>
          <w:iCs/>
          <w:color w:val="auto"/>
          <w:sz w:val="22"/>
          <w:szCs w:val="22"/>
        </w:rPr>
        <w:t>ΠΑΡΟΧΗ ΚΑΘΟΡΙΣΜΕΝΗΣ ΥΠΗΡΕΣΙΑΣ</w:t>
      </w:r>
      <w:bookmarkEnd w:id="22"/>
      <w:r w:rsidR="00F942AE" w:rsidRPr="00F942AE">
        <w:rPr>
          <w:rFonts w:ascii="Arial" w:hAnsi="Arial" w:cs="Arial"/>
          <w:b/>
          <w:bCs/>
          <w:i w:val="0"/>
          <w:iCs/>
          <w:color w:val="auto"/>
          <w:sz w:val="22"/>
          <w:szCs w:val="22"/>
        </w:rPr>
        <w:t xml:space="preserve"> </w:t>
      </w:r>
    </w:p>
    <w:p w14:paraId="1C993FCD" w14:textId="77777777" w:rsidR="00713E9E" w:rsidRPr="00F942AE" w:rsidRDefault="00713E9E" w:rsidP="00713E9E">
      <w:pPr>
        <w:numPr>
          <w:ilvl w:val="0"/>
          <w:numId w:val="30"/>
        </w:numPr>
        <w:ind w:hanging="502"/>
        <w:rPr>
          <w:rFonts w:cs="Arial"/>
          <w:i w:val="0"/>
          <w:szCs w:val="22"/>
        </w:rPr>
      </w:pPr>
      <w:r w:rsidRPr="00F942AE">
        <w:rPr>
          <w:rFonts w:cs="Arial"/>
          <w:i w:val="0"/>
          <w:szCs w:val="22"/>
        </w:rPr>
        <w:t xml:space="preserve">Η παρούσα Συμφωνία συνιστά Συμφωνία Πλαίσιο και το Τμήμα Αφερεγγυότητας όπως αναφέρεται στο άρθρο 2.2 της παρούσας, έχει συνάψει πέραν της μίας Συμφωνίας για την παροχή των Υπηρεσιών.  </w:t>
      </w:r>
    </w:p>
    <w:p w14:paraId="3E3151F2" w14:textId="77777777" w:rsidR="00713E9E" w:rsidRPr="00F942AE" w:rsidRDefault="00713E9E" w:rsidP="00713E9E">
      <w:pPr>
        <w:numPr>
          <w:ilvl w:val="0"/>
          <w:numId w:val="30"/>
        </w:numPr>
        <w:spacing w:after="240"/>
        <w:ind w:hanging="502"/>
        <w:rPr>
          <w:rFonts w:cs="Arial"/>
          <w:bCs/>
          <w:i w:val="0"/>
          <w:szCs w:val="22"/>
        </w:rPr>
      </w:pPr>
      <w:r w:rsidRPr="00F942AE">
        <w:rPr>
          <w:rFonts w:cs="Arial"/>
          <w:i w:val="0"/>
          <w:szCs w:val="22"/>
        </w:rPr>
        <w:t xml:space="preserve">Η  επιλογή του Νομικού Συμβούλου για την παροχή συγκεκριμένων Υπηρεσιών, </w:t>
      </w:r>
      <w:r w:rsidRPr="00F942AE">
        <w:rPr>
          <w:rFonts w:cs="Arial"/>
          <w:bCs/>
          <w:i w:val="0"/>
          <w:szCs w:val="22"/>
        </w:rPr>
        <w:t>θα πραγματοποιείται σύμφωνα με τους όρους της παρούσας, κατόπιν της διεξαγωγής «μίνι διαγωνισμού» ως ακολούθως:</w:t>
      </w:r>
    </w:p>
    <w:p w14:paraId="05218CC8" w14:textId="77777777" w:rsidR="00713E9E" w:rsidRPr="00F942AE" w:rsidRDefault="00713E9E" w:rsidP="00713E9E">
      <w:pPr>
        <w:overflowPunct/>
        <w:autoSpaceDE/>
        <w:adjustRightInd/>
        <w:spacing w:before="0" w:after="240" w:line="276" w:lineRule="auto"/>
        <w:ind w:left="502"/>
        <w:textAlignment w:val="auto"/>
        <w:rPr>
          <w:rFonts w:cs="Arial"/>
          <w:i w:val="0"/>
          <w:iCs/>
          <w:szCs w:val="22"/>
        </w:rPr>
      </w:pPr>
      <w:r w:rsidRPr="00F942AE">
        <w:rPr>
          <w:rFonts w:cs="Arial"/>
          <w:bCs/>
          <w:i w:val="0"/>
          <w:szCs w:val="22"/>
        </w:rPr>
        <w:t xml:space="preserve">(α) </w:t>
      </w:r>
      <w:r w:rsidRPr="00F942AE">
        <w:rPr>
          <w:rFonts w:cs="Arial"/>
          <w:i w:val="0"/>
          <w:iCs/>
          <w:szCs w:val="22"/>
        </w:rPr>
        <w:t>Το Τμήμα Αφερεγγυότητας θα καταρτίσει ονομαστικό κατάλογο ο οποίος θα περιλαμβάνει όλους τους Νομικούς Συμβούλους που υπέγραψαν τη Συμφωνία Πλαίσιο. Ο κατάλογος θα καταρτιστεί με αλφαβητική σειρά.</w:t>
      </w:r>
    </w:p>
    <w:p w14:paraId="73227C4A" w14:textId="77777777" w:rsidR="00713E9E" w:rsidRPr="00F942AE" w:rsidRDefault="00713E9E" w:rsidP="00713E9E">
      <w:pPr>
        <w:ind w:left="502"/>
        <w:rPr>
          <w:rFonts w:cs="Arial"/>
          <w:i w:val="0"/>
          <w:iCs/>
          <w:szCs w:val="22"/>
        </w:rPr>
      </w:pPr>
      <w:r w:rsidRPr="00F942AE">
        <w:rPr>
          <w:rFonts w:cs="Arial"/>
          <w:bCs/>
          <w:i w:val="0"/>
          <w:szCs w:val="22"/>
        </w:rPr>
        <w:t xml:space="preserve">(β) Εφόσον στα πλαίσια των αρμοδιοτήτων του Τμήματος Αφερεγγυότητας προκύψει ανάγκη για προσφορά οιασδήποτε εκ των Υπηρεσιών που αναφέρονται στην παράγραφο 4 του Άρθρου 2 της παρούσας Συμφωνίας, και κριθεί αναγκαία η μίσθωση υπηρεσιών από Νομικό Σύμβουλο για την υλοποίησή της, κατάλληλα εξουσιοδοτημένος εκπρόσωπος του Τμήματος Αφερεγγυότητας θα αποστέλλει γραπτό αίτημα, το οποίο σύμφωνα με την παράγραφο 2 του Άρθρου 4 της παρούσας Συμφωνίας, θα αποστέλλεται στην ηλεκτρονική διεύθυνση που έχει καθορίσει ο Νομικός Σύμβουλος στην Εκδήλωση Ενδιαφέροντος του, σε τουλάχιστον </w:t>
      </w:r>
      <w:r w:rsidRPr="00F942AE">
        <w:rPr>
          <w:rFonts w:cs="Arial"/>
          <w:b/>
          <w:i w:val="0"/>
          <w:szCs w:val="22"/>
        </w:rPr>
        <w:t>πέντε (5)</w:t>
      </w:r>
      <w:r w:rsidRPr="00F942AE">
        <w:rPr>
          <w:rFonts w:cs="Arial"/>
          <w:bCs/>
          <w:i w:val="0"/>
          <w:szCs w:val="22"/>
        </w:rPr>
        <w:t xml:space="preserve"> Νομικούς Συμβούλους</w:t>
      </w:r>
      <w:r w:rsidRPr="00F942AE">
        <w:rPr>
          <w:rFonts w:cs="Arial"/>
          <w:i w:val="0"/>
          <w:iCs/>
          <w:szCs w:val="22"/>
        </w:rPr>
        <w:t xml:space="preserve"> οι οποίοι περιλαμβάνονται στον κατάλογο, εκ περιτροπής, </w:t>
      </w:r>
      <w:r w:rsidRPr="00F942AE">
        <w:rPr>
          <w:rFonts w:cs="Arial"/>
          <w:bCs/>
          <w:i w:val="0"/>
          <w:szCs w:val="22"/>
        </w:rPr>
        <w:t>στο οποίο:</w:t>
      </w:r>
    </w:p>
    <w:p w14:paraId="0D072676" w14:textId="77777777" w:rsidR="00713E9E" w:rsidRPr="00F942AE" w:rsidRDefault="00713E9E" w:rsidP="00713E9E">
      <w:pPr>
        <w:numPr>
          <w:ilvl w:val="0"/>
          <w:numId w:val="37"/>
        </w:numPr>
        <w:ind w:left="1418" w:hanging="142"/>
        <w:rPr>
          <w:rFonts w:cs="Arial"/>
          <w:i w:val="0"/>
          <w:szCs w:val="22"/>
        </w:rPr>
      </w:pPr>
      <w:r w:rsidRPr="00F942AE">
        <w:rPr>
          <w:rFonts w:cs="Arial"/>
          <w:bCs/>
          <w:i w:val="0"/>
          <w:szCs w:val="22"/>
        </w:rPr>
        <w:t>επεξηγείται λεπτομερώς το αντικείμενο της συγκεκριμένης ζητηθείσας Υπηρεσίας,</w:t>
      </w:r>
    </w:p>
    <w:p w14:paraId="665B2ED8" w14:textId="77777777" w:rsidR="00713E9E" w:rsidRPr="00F942AE" w:rsidRDefault="00713E9E" w:rsidP="00713E9E">
      <w:pPr>
        <w:numPr>
          <w:ilvl w:val="0"/>
          <w:numId w:val="37"/>
        </w:numPr>
        <w:ind w:left="1418" w:hanging="142"/>
        <w:rPr>
          <w:rFonts w:cs="Arial"/>
          <w:i w:val="0"/>
          <w:szCs w:val="22"/>
        </w:rPr>
      </w:pPr>
      <w:r w:rsidRPr="00F942AE">
        <w:rPr>
          <w:rFonts w:cs="Arial"/>
          <w:bCs/>
          <w:i w:val="0"/>
          <w:szCs w:val="22"/>
        </w:rPr>
        <w:t>ορίζονται τα παραδοτέα,</w:t>
      </w:r>
    </w:p>
    <w:p w14:paraId="5320F43A" w14:textId="77777777" w:rsidR="00713E9E" w:rsidRPr="00F942AE" w:rsidRDefault="00713E9E" w:rsidP="00713E9E">
      <w:pPr>
        <w:numPr>
          <w:ilvl w:val="0"/>
          <w:numId w:val="37"/>
        </w:numPr>
        <w:ind w:left="1418" w:hanging="142"/>
        <w:rPr>
          <w:rFonts w:cs="Arial"/>
          <w:i w:val="0"/>
          <w:szCs w:val="22"/>
        </w:rPr>
      </w:pPr>
      <w:r w:rsidRPr="00F942AE">
        <w:rPr>
          <w:rFonts w:cs="Arial"/>
          <w:bCs/>
          <w:i w:val="0"/>
          <w:szCs w:val="22"/>
        </w:rPr>
        <w:t>ορίζονται τα χρονοδιαγράμματα υλοποίησης και προσφοράς των παραδοτέων,</w:t>
      </w:r>
    </w:p>
    <w:p w14:paraId="32463428" w14:textId="77777777" w:rsidR="00713E9E" w:rsidRPr="00F942AE" w:rsidRDefault="00713E9E" w:rsidP="00713E9E">
      <w:pPr>
        <w:numPr>
          <w:ilvl w:val="0"/>
          <w:numId w:val="37"/>
        </w:numPr>
        <w:ind w:left="1418" w:hanging="142"/>
        <w:rPr>
          <w:rFonts w:cs="Arial"/>
          <w:i w:val="0"/>
          <w:szCs w:val="22"/>
        </w:rPr>
      </w:pPr>
      <w:r w:rsidRPr="00F942AE">
        <w:rPr>
          <w:rFonts w:cs="Arial"/>
          <w:bCs/>
          <w:i w:val="0"/>
          <w:szCs w:val="22"/>
        </w:rPr>
        <w:t>ζητείται από το Νομικό Σύμβουλο, η υποβολή οικονομικής προσφοράς για την προσφορά των ζητούμενων Υπηρεσιών μέχρι την ολοκλήρωση του ζητούμενου αντικειμένου και έγκριση της παραλαβής του από μέρους του Τμήματος Αφερεγγυότητας,</w:t>
      </w:r>
    </w:p>
    <w:p w14:paraId="4A4BA943" w14:textId="77777777" w:rsidR="00713E9E" w:rsidRPr="00F942AE" w:rsidRDefault="00713E9E" w:rsidP="00713E9E">
      <w:pPr>
        <w:numPr>
          <w:ilvl w:val="0"/>
          <w:numId w:val="37"/>
        </w:numPr>
        <w:ind w:left="1418" w:hanging="142"/>
        <w:rPr>
          <w:rFonts w:cs="Arial"/>
          <w:i w:val="0"/>
          <w:szCs w:val="22"/>
        </w:rPr>
      </w:pPr>
      <w:r w:rsidRPr="00F942AE">
        <w:rPr>
          <w:rFonts w:cs="Arial"/>
          <w:bCs/>
          <w:i w:val="0"/>
          <w:szCs w:val="22"/>
        </w:rPr>
        <w:t>καθορίζεται ο χρόνος υποβολής της οικονομικής προσφοράς,</w:t>
      </w:r>
    </w:p>
    <w:p w14:paraId="53A95B29" w14:textId="77777777" w:rsidR="00713E9E" w:rsidRPr="00F942AE" w:rsidRDefault="00713E9E" w:rsidP="00713E9E">
      <w:pPr>
        <w:numPr>
          <w:ilvl w:val="0"/>
          <w:numId w:val="37"/>
        </w:numPr>
        <w:ind w:left="1418" w:hanging="142"/>
        <w:rPr>
          <w:rFonts w:cs="Arial"/>
          <w:i w:val="0"/>
          <w:szCs w:val="22"/>
        </w:rPr>
      </w:pPr>
      <w:r w:rsidRPr="00F942AE">
        <w:rPr>
          <w:rFonts w:cs="Arial"/>
          <w:bCs/>
          <w:i w:val="0"/>
          <w:szCs w:val="22"/>
        </w:rPr>
        <w:t>καθορίζεται ο χρόνος υποβολής τυχόν διευκρινιστικών ερωτήσεων και</w:t>
      </w:r>
    </w:p>
    <w:p w14:paraId="301D2118" w14:textId="39EA6D60" w:rsidR="00F942AE" w:rsidRPr="00A87FE4" w:rsidRDefault="00713E9E" w:rsidP="00A87FE4">
      <w:pPr>
        <w:numPr>
          <w:ilvl w:val="0"/>
          <w:numId w:val="37"/>
        </w:numPr>
        <w:ind w:left="1418" w:hanging="142"/>
        <w:rPr>
          <w:rFonts w:cs="Arial"/>
          <w:i w:val="0"/>
          <w:szCs w:val="22"/>
        </w:rPr>
      </w:pPr>
      <w:r w:rsidRPr="00F942AE">
        <w:rPr>
          <w:rFonts w:cs="Arial"/>
          <w:bCs/>
          <w:i w:val="0"/>
          <w:szCs w:val="22"/>
        </w:rPr>
        <w:t>ζητείται η συμπλήρωση υπεύθυνης δήλωσης απουσίας σύγκρουσης συμφέροντος.</w:t>
      </w:r>
    </w:p>
    <w:p w14:paraId="4A1CCA2A" w14:textId="77777777" w:rsidR="00713E9E" w:rsidRPr="00F942AE" w:rsidRDefault="00713E9E" w:rsidP="00713E9E">
      <w:pPr>
        <w:overflowPunct/>
        <w:autoSpaceDE/>
        <w:adjustRightInd/>
        <w:spacing w:line="276" w:lineRule="auto"/>
        <w:ind w:left="426"/>
        <w:textAlignment w:val="auto"/>
        <w:rPr>
          <w:rFonts w:cs="Arial"/>
          <w:i w:val="0"/>
          <w:iCs/>
          <w:szCs w:val="22"/>
        </w:rPr>
      </w:pPr>
      <w:r w:rsidRPr="00F942AE">
        <w:rPr>
          <w:rFonts w:cs="Arial"/>
          <w:i w:val="0"/>
          <w:iCs/>
          <w:szCs w:val="22"/>
        </w:rPr>
        <w:t xml:space="preserve">(γ) </w:t>
      </w:r>
      <w:r w:rsidRPr="00F942AE">
        <w:rPr>
          <w:rFonts w:cs="Arial"/>
          <w:bCs/>
          <w:i w:val="0"/>
          <w:szCs w:val="22"/>
        </w:rPr>
        <w:t xml:space="preserve">Με την επιφύλαξη του δικαιώματος του Τμήματος Αφερεγγυότητας να ακυρώσει τη διαδικασία ή να απορρίψει οποιαδήποτε προσφορά σε οποιοδήποτε στάδιο, </w:t>
      </w:r>
      <w:r w:rsidRPr="00F942AE">
        <w:rPr>
          <w:rFonts w:cs="Arial"/>
          <w:i w:val="0"/>
          <w:iCs/>
          <w:szCs w:val="22"/>
        </w:rPr>
        <w:t xml:space="preserve">σε περίπτωση που το Τμήμα Αφερεγγυότητας λάβει προσφορές από περισσότερους του ενός (1) Νομικούς Συμβούλους, </w:t>
      </w:r>
      <w:bookmarkStart w:id="23" w:name="_Hlk220322989"/>
      <w:r w:rsidRPr="00F942AE">
        <w:rPr>
          <w:rFonts w:cs="Arial"/>
          <w:bCs/>
          <w:i w:val="0"/>
          <w:szCs w:val="22"/>
        </w:rPr>
        <w:t xml:space="preserve">η </w:t>
      </w:r>
      <w:r w:rsidRPr="00F942AE">
        <w:rPr>
          <w:rFonts w:cs="Arial"/>
          <w:i w:val="0"/>
          <w:iCs/>
          <w:szCs w:val="22"/>
        </w:rPr>
        <w:t xml:space="preserve"> ανάθεση γίνεται στον Νομικό Σύμβουλο, του οποίου η προσφορά έχει αναδειχθεί, ως η πλέον συμφέρουσα από οικονομική άποψη προσφορά βάσει τιμής</w:t>
      </w:r>
      <w:bookmarkEnd w:id="23"/>
      <w:r w:rsidRPr="00F942AE">
        <w:rPr>
          <w:rFonts w:cs="Arial"/>
          <w:i w:val="0"/>
          <w:iCs/>
          <w:szCs w:val="22"/>
        </w:rPr>
        <w:t xml:space="preserve">. </w:t>
      </w:r>
    </w:p>
    <w:p w14:paraId="4D8477D0" w14:textId="77777777" w:rsidR="00713E9E" w:rsidRPr="00F942AE" w:rsidRDefault="00713E9E" w:rsidP="00713E9E">
      <w:pPr>
        <w:ind w:left="426"/>
        <w:rPr>
          <w:rFonts w:cs="Arial"/>
          <w:bCs/>
          <w:i w:val="0"/>
          <w:szCs w:val="22"/>
        </w:rPr>
      </w:pPr>
      <w:r w:rsidRPr="00F942AE">
        <w:rPr>
          <w:rFonts w:cs="Arial"/>
          <w:bCs/>
          <w:i w:val="0"/>
          <w:szCs w:val="22"/>
        </w:rPr>
        <w:lastRenderedPageBreak/>
        <w:t xml:space="preserve">(δ) Οι οικονομικές προσφορές θα πρέπει να υποβάλλονται από τους ενδιαφερόμενους Νομικούς Συμβούλους σε ευρώ (€) και μη συμπεριλαμβανομένου του ΦΠΑ, εντός του χρονικού πλαισίου που θα καθορίζεται στο εκάστοτε γραπτό αίτημα του Τμήματος Αφερεγγυότητας. </w:t>
      </w:r>
    </w:p>
    <w:p w14:paraId="6DF53622" w14:textId="77777777" w:rsidR="00713E9E" w:rsidRPr="00F942AE" w:rsidRDefault="00713E9E" w:rsidP="00713E9E">
      <w:pPr>
        <w:ind w:left="426"/>
        <w:rPr>
          <w:rFonts w:cs="Arial"/>
          <w:bCs/>
          <w:i w:val="0"/>
          <w:szCs w:val="22"/>
        </w:rPr>
      </w:pPr>
      <w:r w:rsidRPr="00F942AE">
        <w:rPr>
          <w:rFonts w:cs="Arial"/>
          <w:bCs/>
          <w:i w:val="0"/>
          <w:szCs w:val="22"/>
        </w:rPr>
        <w:t>(ε) Το ύψος της οικονομικής προσφοράς θα πρέπει να υπολογίζεται με βάση</w:t>
      </w:r>
      <w:r w:rsidRPr="00F942AE">
        <w:rPr>
          <w:rFonts w:cs="Arial"/>
          <w:bCs/>
          <w:i w:val="0"/>
          <w:szCs w:val="22"/>
          <w:lang w:val="en-CY"/>
        </w:rPr>
        <w:t xml:space="preserve"> </w:t>
      </w:r>
      <w:bookmarkStart w:id="24" w:name="_Hlk220323919"/>
      <w:r w:rsidRPr="00F942AE">
        <w:rPr>
          <w:rFonts w:cs="Arial"/>
          <w:bCs/>
          <w:i w:val="0"/>
          <w:szCs w:val="22"/>
        </w:rPr>
        <w:t>τα δικηγορικά δικαιώματα</w:t>
      </w:r>
      <w:r w:rsidRPr="00F942AE">
        <w:rPr>
          <w:rFonts w:cs="Arial"/>
          <w:bCs/>
          <w:i w:val="0"/>
          <w:szCs w:val="22"/>
          <w:lang w:val="en-CY"/>
        </w:rPr>
        <w:t xml:space="preserve"> που </w:t>
      </w:r>
      <w:r w:rsidRPr="00F942AE">
        <w:rPr>
          <w:rFonts w:cs="Arial"/>
          <w:bCs/>
          <w:i w:val="0"/>
          <w:szCs w:val="22"/>
        </w:rPr>
        <w:t>καθορίζονται στους εκάστοτε εν ισχύι Διαδικαστικούς Κανονισμούς, ήτοι στον περί Πτωχεύσεως Διαδικαστικό Κανονισμό του 2017 (ως εκάστοτε τροποποιείται ή αντικαθίσταται), στον περί Πολιτικής Δικονομίας (Τροποποιητικός) (Αρ. 5) Διαδικαστικό Κανονισμό του 2017 (ως εκάστοτε τροποποιείται ή αντικαθίσταται), αναλόγως της περίπτωσης, και δεν μπορεί να υπερβαίνει τα κατώτατα όρια δικηγορικών δικαιωμάτων που προβλέπονται στους εν λόγω Διαδικαστικούς Κανονισμούς, αναλόγως της κλίμακας της κάθε υπόθεσης</w:t>
      </w:r>
      <w:bookmarkEnd w:id="24"/>
      <w:r w:rsidRPr="00F942AE">
        <w:rPr>
          <w:rFonts w:cs="Arial"/>
          <w:bCs/>
          <w:i w:val="0"/>
          <w:szCs w:val="22"/>
        </w:rPr>
        <w:t>.</w:t>
      </w:r>
    </w:p>
    <w:p w14:paraId="732AB2CE" w14:textId="7172D93C" w:rsidR="00713E9E" w:rsidRPr="00F942AE" w:rsidRDefault="00713E9E" w:rsidP="00713E9E">
      <w:pPr>
        <w:ind w:left="426"/>
        <w:rPr>
          <w:rFonts w:cs="Arial"/>
          <w:bCs/>
          <w:i w:val="0"/>
          <w:szCs w:val="22"/>
        </w:rPr>
      </w:pPr>
      <w:r w:rsidRPr="00F942AE">
        <w:rPr>
          <w:rFonts w:cs="Arial"/>
          <w:bCs/>
          <w:i w:val="0"/>
          <w:szCs w:val="22"/>
        </w:rPr>
        <w:t>(στ) Σε περίπτωση που υποβληθούν δύο (2) ή περισσότερες οικονομικές προσφορές ίσης αξίας, το Τμήμα Αφερεγγυότητας διατηρεί το δικαίωμα να αποφασίσει σε ποιον Νομικό Σύμβουλο θα ανατεθεί η σύμβαση με βάση κλήρωση η οποία θα διεξαχθεί κατά τρόπο διαφανή, στην παρουσία δύο λειτουργών του Τμήματος Αφερεγγυότητας εξαιρουμένων των λειτουργών που απαρτίζουν την Επιτροπή, ώστε να διασφαλίζεται η αμεροληψία και η τήρηση των αρχώ</w:t>
      </w:r>
      <w:r w:rsidR="00A87FE4">
        <w:rPr>
          <w:rFonts w:cs="Arial"/>
          <w:bCs/>
          <w:i w:val="0"/>
          <w:szCs w:val="22"/>
        </w:rPr>
        <w:t>ν</w:t>
      </w:r>
      <w:r w:rsidRPr="00F942AE">
        <w:rPr>
          <w:rFonts w:cs="Arial"/>
          <w:bCs/>
          <w:i w:val="0"/>
          <w:szCs w:val="22"/>
        </w:rPr>
        <w:t xml:space="preserve"> διαφάνειας.</w:t>
      </w:r>
    </w:p>
    <w:p w14:paraId="481A7DCD" w14:textId="77777777" w:rsidR="00713E9E" w:rsidRPr="00F942AE" w:rsidRDefault="00713E9E" w:rsidP="00713E9E">
      <w:pPr>
        <w:ind w:left="426"/>
        <w:rPr>
          <w:rFonts w:cs="Arial"/>
          <w:bCs/>
          <w:i w:val="0"/>
          <w:szCs w:val="22"/>
        </w:rPr>
      </w:pPr>
      <w:r w:rsidRPr="00F942AE">
        <w:rPr>
          <w:rFonts w:cs="Arial"/>
          <w:bCs/>
          <w:i w:val="0"/>
          <w:szCs w:val="22"/>
        </w:rPr>
        <w:t xml:space="preserve">(ζ) Σε περίπτωση που ο Νομικός Σύμβουλος του οποίου η προσφορά κρίθηκε ως η πλέον συμφέρουσα από οικονομική άποψη προσφορά αποσύρει το ενδιαφέρον του ή αρνηθεί να συνάψει τη σύμβαση, τότε το Τμήμα Αφερεγγυότητας δύναται να αναθέσει τη σύμβαση στον επόμενο κατά αύξουσα σειρά κατάταξης των οικονομικών προσφορών προσφέροντα, </w:t>
      </w:r>
      <w:bookmarkStart w:id="25" w:name="_Hlk220913539"/>
      <w:r w:rsidRPr="00F942AE">
        <w:rPr>
          <w:rFonts w:cs="Arial"/>
          <w:bCs/>
          <w:i w:val="0"/>
          <w:szCs w:val="22"/>
        </w:rPr>
        <w:t>χωρίς επηρεασμό του δικαιώματος του Τμήματος να αφαιρέσει μόνιμα τον εν λόγω Νομικό Σύμβουλο από τον ονομαστικό κατάλογο και/ή να τερματίσει την παρούσα</w:t>
      </w:r>
      <w:bookmarkEnd w:id="25"/>
      <w:r w:rsidRPr="00F942AE">
        <w:rPr>
          <w:rFonts w:cs="Arial"/>
          <w:bCs/>
          <w:i w:val="0"/>
          <w:szCs w:val="22"/>
        </w:rPr>
        <w:t>.</w:t>
      </w:r>
    </w:p>
    <w:p w14:paraId="3B58E9C7" w14:textId="77777777" w:rsidR="00713E9E" w:rsidRPr="00F942AE" w:rsidRDefault="00713E9E" w:rsidP="00713E9E">
      <w:pPr>
        <w:numPr>
          <w:ilvl w:val="0"/>
          <w:numId w:val="30"/>
        </w:numPr>
        <w:ind w:hanging="502"/>
        <w:rPr>
          <w:rFonts w:cs="Arial"/>
          <w:bCs/>
          <w:i w:val="0"/>
          <w:szCs w:val="22"/>
        </w:rPr>
      </w:pPr>
      <w:bookmarkStart w:id="26" w:name="_Hlk220323033"/>
      <w:r w:rsidRPr="00F942AE">
        <w:rPr>
          <w:rFonts w:cs="Arial"/>
          <w:bCs/>
          <w:i w:val="0"/>
          <w:szCs w:val="22"/>
        </w:rPr>
        <w:t>Με την επιφύλαξη της διαδικασίας που προβλέπεται</w:t>
      </w:r>
      <w:bookmarkEnd w:id="26"/>
      <w:r w:rsidRPr="00F942AE">
        <w:rPr>
          <w:rFonts w:cs="Arial"/>
          <w:bCs/>
          <w:i w:val="0"/>
          <w:szCs w:val="22"/>
        </w:rPr>
        <w:t xml:space="preserve"> στην παράγραφο 2 του παρόντος Άρθρου 5, σε υποθέσεις τις οποίες το Τμήμα Αφερεγγυότητας κρίνει ως σοβαρές, </w:t>
      </w:r>
      <w:bookmarkStart w:id="27" w:name="_Hlk220323070"/>
      <w:r w:rsidRPr="00F942AE">
        <w:rPr>
          <w:rFonts w:cs="Arial"/>
          <w:bCs/>
          <w:i w:val="0"/>
          <w:szCs w:val="22"/>
        </w:rPr>
        <w:t>λόγω του ύψους των χρηματικών ποσών που αφορούν και/ή λόγω του εξειδικευμένου αντικειμένου και/ή πολυπλοκότητας και/ή της σοβαρότητας των ανακύπτοντων νομικών ζητημάτων και/ή για οποιονδήποτε άλλο λόγο, κατά την αποκλειστική κρίση του, το Τμήμα δύναται να εφαρμόσει την ανωτέρω διαδικασία με τις ακόλουθες διαφοροποιήσεις</w:t>
      </w:r>
      <w:bookmarkEnd w:id="27"/>
      <w:r w:rsidRPr="00F942AE">
        <w:rPr>
          <w:rFonts w:cs="Arial"/>
          <w:i w:val="0"/>
          <w:iCs/>
          <w:szCs w:val="22"/>
        </w:rPr>
        <w:t xml:space="preserve">: </w:t>
      </w:r>
    </w:p>
    <w:p w14:paraId="5D0D5BFF" w14:textId="77777777" w:rsidR="00713E9E" w:rsidRPr="00F942AE" w:rsidRDefault="00713E9E" w:rsidP="00713E9E">
      <w:pPr>
        <w:ind w:left="502"/>
        <w:rPr>
          <w:rFonts w:cs="Arial"/>
          <w:i w:val="0"/>
          <w:iCs/>
          <w:szCs w:val="22"/>
        </w:rPr>
      </w:pPr>
      <w:r w:rsidRPr="00F942AE">
        <w:rPr>
          <w:rFonts w:cs="Arial"/>
          <w:i w:val="0"/>
          <w:iCs/>
          <w:szCs w:val="22"/>
        </w:rPr>
        <w:t xml:space="preserve">(α) </w:t>
      </w:r>
      <w:r w:rsidRPr="00F942AE">
        <w:rPr>
          <w:rFonts w:cs="Arial"/>
          <w:bCs/>
          <w:i w:val="0"/>
          <w:szCs w:val="22"/>
        </w:rPr>
        <w:t xml:space="preserve">Εφόσον στα πλαίσια των αρμοδιοτήτων του Τμήματος Αφερεγγυότητας προκύψει ανάγκη για προσφορά οιασδήποτε εκ των Υπηρεσιών που αναφέρονται στην παράγραφο 4 του Άρθρου 2 της παρούσας Συμφωνίας, και κριθεί αναγκαία η μίσθωση υπηρεσιών από Νομικό Σύμβουλο για την υλοποίησή της, κατάλληλα εξουσιοδοτημένος εκπρόσωπος του Τμήματος Αφερεγγυότητας θα αποστέλλει γραπτό αίτημα, το οποίο σύμφωνα με την παράγραφο 2 του Άρθρου 4 της παρούσας Συμφωνίας, θα αποστέλλεται στην ηλεκτρονική διεύθυνση που έχει καθορίσει ο Νομικός Σύμβουλος στην Εκδήλωση Ενδιαφέροντος του, </w:t>
      </w:r>
      <w:r w:rsidRPr="00F942AE">
        <w:rPr>
          <w:rFonts w:cs="Arial"/>
          <w:i w:val="0"/>
          <w:iCs/>
          <w:szCs w:val="22"/>
        </w:rPr>
        <w:t xml:space="preserve">σε τουλάχιστον </w:t>
      </w:r>
      <w:r w:rsidRPr="00F942AE">
        <w:rPr>
          <w:rFonts w:cs="Arial"/>
          <w:b/>
          <w:bCs/>
          <w:i w:val="0"/>
          <w:iCs/>
          <w:szCs w:val="22"/>
        </w:rPr>
        <w:t xml:space="preserve">τρεις (3) </w:t>
      </w:r>
      <w:r w:rsidRPr="00F942AE">
        <w:rPr>
          <w:rFonts w:cs="Arial"/>
          <w:i w:val="0"/>
          <w:iCs/>
          <w:szCs w:val="22"/>
        </w:rPr>
        <w:t xml:space="preserve">Νομικούς Συμβούλους της επιλογής του που υπέγραψαν τη Συμφωνία Πλαίσιο και περιλαμβάνονται στον αλφαβητικό κατάλογο που καταρτίζεται σύμφωνα με την παράγραφο 2(α) του παρόντος άρθρου 5, </w:t>
      </w:r>
      <w:r w:rsidRPr="00F942AE">
        <w:rPr>
          <w:rFonts w:cs="Arial"/>
          <w:bCs/>
          <w:i w:val="0"/>
          <w:szCs w:val="22"/>
        </w:rPr>
        <w:t>στο οποίο:</w:t>
      </w:r>
    </w:p>
    <w:p w14:paraId="648F2445" w14:textId="77777777" w:rsidR="00713E9E" w:rsidRPr="00F942AE" w:rsidRDefault="00713E9E" w:rsidP="00713E9E">
      <w:pPr>
        <w:numPr>
          <w:ilvl w:val="0"/>
          <w:numId w:val="50"/>
        </w:numPr>
        <w:rPr>
          <w:rFonts w:cs="Arial"/>
          <w:i w:val="0"/>
          <w:szCs w:val="22"/>
        </w:rPr>
      </w:pPr>
      <w:r w:rsidRPr="00F942AE">
        <w:rPr>
          <w:rFonts w:cs="Arial"/>
          <w:bCs/>
          <w:i w:val="0"/>
          <w:szCs w:val="22"/>
        </w:rPr>
        <w:t>επεξηγείται λεπτομερώς το αντικείμενο της συγκεκριμένης ζητηθείσας Υπηρεσίας,</w:t>
      </w:r>
    </w:p>
    <w:p w14:paraId="626F54B7" w14:textId="77777777" w:rsidR="00713E9E" w:rsidRPr="00F942AE" w:rsidRDefault="00713E9E" w:rsidP="00713E9E">
      <w:pPr>
        <w:numPr>
          <w:ilvl w:val="0"/>
          <w:numId w:val="50"/>
        </w:numPr>
        <w:ind w:left="1418" w:hanging="142"/>
        <w:rPr>
          <w:rFonts w:cs="Arial"/>
          <w:i w:val="0"/>
          <w:szCs w:val="22"/>
        </w:rPr>
      </w:pPr>
      <w:r w:rsidRPr="00F942AE">
        <w:rPr>
          <w:rFonts w:cs="Arial"/>
          <w:bCs/>
          <w:i w:val="0"/>
          <w:szCs w:val="22"/>
        </w:rPr>
        <w:t>ορίζονται τα παραδοτέα,</w:t>
      </w:r>
    </w:p>
    <w:p w14:paraId="6411CEAA" w14:textId="77777777" w:rsidR="00713E9E" w:rsidRPr="00F942AE" w:rsidRDefault="00713E9E" w:rsidP="00713E9E">
      <w:pPr>
        <w:numPr>
          <w:ilvl w:val="0"/>
          <w:numId w:val="50"/>
        </w:numPr>
        <w:ind w:left="1418" w:hanging="142"/>
        <w:rPr>
          <w:rFonts w:cs="Arial"/>
          <w:i w:val="0"/>
          <w:szCs w:val="22"/>
        </w:rPr>
      </w:pPr>
      <w:r w:rsidRPr="00F942AE">
        <w:rPr>
          <w:rFonts w:cs="Arial"/>
          <w:bCs/>
          <w:i w:val="0"/>
          <w:szCs w:val="22"/>
        </w:rPr>
        <w:t>ορίζονται τα χρονοδιαγράμματα υλοποίησης και προσφοράς των παραδοτέων,</w:t>
      </w:r>
    </w:p>
    <w:p w14:paraId="1A3235F6" w14:textId="77777777" w:rsidR="00713E9E" w:rsidRPr="00F942AE" w:rsidRDefault="00713E9E" w:rsidP="00713E9E">
      <w:pPr>
        <w:numPr>
          <w:ilvl w:val="0"/>
          <w:numId w:val="50"/>
        </w:numPr>
        <w:ind w:left="1418" w:hanging="142"/>
        <w:rPr>
          <w:rFonts w:cs="Arial"/>
          <w:i w:val="0"/>
          <w:szCs w:val="22"/>
        </w:rPr>
      </w:pPr>
      <w:r w:rsidRPr="00F942AE">
        <w:rPr>
          <w:rFonts w:cs="Arial"/>
          <w:bCs/>
          <w:i w:val="0"/>
          <w:szCs w:val="22"/>
        </w:rPr>
        <w:lastRenderedPageBreak/>
        <w:t>ζητείται από το Νομικό Σύμβουλο, η υποβολή οικονομικής προσφοράς για την προσφορά των ζητούμενων Υπηρεσιών μέχρι την ολοκλήρωση του ζητούμενου αντικειμένου και έγκριση της παραλαβής του από μέρους του Τμήματος Αφερεγγυότητας,</w:t>
      </w:r>
    </w:p>
    <w:p w14:paraId="134CEEEB" w14:textId="77777777" w:rsidR="00713E9E" w:rsidRPr="00F942AE" w:rsidRDefault="00713E9E" w:rsidP="00713E9E">
      <w:pPr>
        <w:numPr>
          <w:ilvl w:val="0"/>
          <w:numId w:val="50"/>
        </w:numPr>
        <w:ind w:left="1418" w:hanging="142"/>
        <w:rPr>
          <w:rFonts w:cs="Arial"/>
          <w:i w:val="0"/>
          <w:szCs w:val="22"/>
        </w:rPr>
      </w:pPr>
      <w:r w:rsidRPr="00F942AE">
        <w:rPr>
          <w:rFonts w:cs="Arial"/>
          <w:bCs/>
          <w:i w:val="0"/>
          <w:szCs w:val="22"/>
        </w:rPr>
        <w:t xml:space="preserve">καθορίζεται ο χρόνος υποβολής της οικονομικής προσφοράς, </w:t>
      </w:r>
    </w:p>
    <w:p w14:paraId="09766AF7" w14:textId="77777777" w:rsidR="00713E9E" w:rsidRPr="00F942AE" w:rsidRDefault="00713E9E" w:rsidP="00713E9E">
      <w:pPr>
        <w:numPr>
          <w:ilvl w:val="0"/>
          <w:numId w:val="50"/>
        </w:numPr>
        <w:ind w:left="1418" w:hanging="142"/>
        <w:rPr>
          <w:rFonts w:cs="Arial"/>
          <w:i w:val="0"/>
          <w:szCs w:val="22"/>
        </w:rPr>
      </w:pPr>
      <w:r w:rsidRPr="00F942AE">
        <w:rPr>
          <w:rFonts w:cs="Arial"/>
          <w:bCs/>
          <w:i w:val="0"/>
          <w:szCs w:val="22"/>
        </w:rPr>
        <w:t>καθορίζεται ο χρόνος υποβολής τυχόν διευκρινιστικών ερωτήσεων και</w:t>
      </w:r>
    </w:p>
    <w:p w14:paraId="4F4FA37E" w14:textId="6E5C9138" w:rsidR="00713E9E" w:rsidRDefault="00713E9E" w:rsidP="00F942AE">
      <w:pPr>
        <w:numPr>
          <w:ilvl w:val="0"/>
          <w:numId w:val="50"/>
        </w:numPr>
        <w:ind w:left="1418" w:hanging="142"/>
        <w:rPr>
          <w:rFonts w:cs="Arial"/>
          <w:i w:val="0"/>
          <w:szCs w:val="22"/>
        </w:rPr>
      </w:pPr>
      <w:r w:rsidRPr="00F942AE">
        <w:rPr>
          <w:rFonts w:cs="Arial"/>
          <w:bCs/>
          <w:i w:val="0"/>
          <w:szCs w:val="22"/>
        </w:rPr>
        <w:t>ζητείται η συμπλήρωση υπεύθυνης δήλωσης απουσίας σύγκρουσης συμφέροντος.</w:t>
      </w:r>
    </w:p>
    <w:p w14:paraId="48499E56" w14:textId="77777777" w:rsidR="00F942AE" w:rsidRPr="00F942AE" w:rsidRDefault="00F942AE" w:rsidP="00F942AE">
      <w:pPr>
        <w:ind w:left="1418"/>
        <w:rPr>
          <w:rFonts w:cs="Arial"/>
          <w:i w:val="0"/>
          <w:szCs w:val="22"/>
        </w:rPr>
      </w:pPr>
    </w:p>
    <w:p w14:paraId="3D3FF336" w14:textId="77777777" w:rsidR="00713E9E" w:rsidRPr="00F942AE" w:rsidRDefault="00713E9E" w:rsidP="00713E9E">
      <w:pPr>
        <w:overflowPunct/>
        <w:autoSpaceDE/>
        <w:adjustRightInd/>
        <w:spacing w:before="0" w:after="240" w:line="276" w:lineRule="auto"/>
        <w:ind w:left="426"/>
        <w:textAlignment w:val="auto"/>
        <w:rPr>
          <w:rFonts w:cs="Arial"/>
          <w:i w:val="0"/>
          <w:iCs/>
          <w:szCs w:val="22"/>
        </w:rPr>
      </w:pPr>
      <w:r w:rsidRPr="00F942AE">
        <w:rPr>
          <w:rFonts w:cs="Arial"/>
          <w:i w:val="0"/>
          <w:iCs/>
          <w:szCs w:val="22"/>
        </w:rPr>
        <w:t xml:space="preserve">(β) </w:t>
      </w:r>
      <w:r w:rsidRPr="00F942AE">
        <w:rPr>
          <w:rFonts w:cs="Arial"/>
          <w:bCs/>
          <w:i w:val="0"/>
          <w:szCs w:val="22"/>
        </w:rPr>
        <w:t xml:space="preserve">Με την επιφύλαξη του δικαιώματος του Τμήματος Αφερεγγυότητας να ακυρώσει τη διαδικασία ή να απορρίψει οποιαδήποτε προσφορά σε οποιοδήποτε στάδιο, </w:t>
      </w:r>
      <w:r w:rsidRPr="00F942AE">
        <w:rPr>
          <w:rFonts w:cs="Arial"/>
          <w:i w:val="0"/>
          <w:iCs/>
          <w:szCs w:val="22"/>
        </w:rPr>
        <w:t xml:space="preserve">σε περίπτωση που το Τμήμα Αφερεγγυότητας λάβει προσφορές από περισσότερους του ενός (1) Νομικούς Σύμβουλους, </w:t>
      </w:r>
      <w:r w:rsidRPr="00F942AE">
        <w:rPr>
          <w:rFonts w:cs="Arial"/>
          <w:bCs/>
          <w:i w:val="0"/>
          <w:szCs w:val="22"/>
        </w:rPr>
        <w:t xml:space="preserve">η </w:t>
      </w:r>
      <w:r w:rsidRPr="00F942AE">
        <w:rPr>
          <w:rFonts w:cs="Arial"/>
          <w:i w:val="0"/>
          <w:iCs/>
          <w:szCs w:val="22"/>
        </w:rPr>
        <w:t xml:space="preserve"> ανάθεση γίνεται στον Νομικό Σύμβουλο, του οποίου η προσφορά κατά την κρίση του Τμήματος Αφερεγγυότητας έχει αναδειχθεί ως η πλέον συμφέρουσα οικονομική προσφορά, βάσει βέλτιστης σχέσης ποιότητας–τιμής η οποία εκτιμάται με βάση τα ακόλουθα κριτήρια (κατά φθίνουσα σπουδαιότητα): </w:t>
      </w:r>
    </w:p>
    <w:p w14:paraId="596241AC" w14:textId="77777777" w:rsidR="00713E9E" w:rsidRPr="00F942AE" w:rsidRDefault="00713E9E" w:rsidP="00713E9E">
      <w:pPr>
        <w:numPr>
          <w:ilvl w:val="0"/>
          <w:numId w:val="51"/>
        </w:numPr>
        <w:rPr>
          <w:rFonts w:cs="Arial"/>
          <w:i w:val="0"/>
          <w:iCs/>
          <w:szCs w:val="22"/>
        </w:rPr>
      </w:pPr>
      <w:r w:rsidRPr="00F942AE">
        <w:rPr>
          <w:rFonts w:cs="Arial"/>
          <w:i w:val="0"/>
          <w:iCs/>
          <w:szCs w:val="22"/>
        </w:rPr>
        <w:t>αποδεδειγμένη προηγούμενη εμπειρία στο αντικείμενο που αφορά η συγκεκριμένη υπόθεση,</w:t>
      </w:r>
    </w:p>
    <w:p w14:paraId="297E4245" w14:textId="77777777" w:rsidR="00713E9E" w:rsidRPr="00F942AE" w:rsidRDefault="00713E9E" w:rsidP="00713E9E">
      <w:pPr>
        <w:numPr>
          <w:ilvl w:val="0"/>
          <w:numId w:val="51"/>
        </w:numPr>
        <w:rPr>
          <w:rFonts w:cs="Arial"/>
          <w:i w:val="0"/>
          <w:iCs/>
          <w:szCs w:val="22"/>
        </w:rPr>
      </w:pPr>
      <w:r w:rsidRPr="00F942AE">
        <w:rPr>
          <w:rFonts w:cs="Arial"/>
          <w:i w:val="0"/>
          <w:iCs/>
          <w:szCs w:val="22"/>
        </w:rPr>
        <w:t xml:space="preserve">προηγούμενη καλή συνεργασία με το Τμήμα Αφερεγγυότητας, </w:t>
      </w:r>
    </w:p>
    <w:p w14:paraId="6BC12249" w14:textId="77777777" w:rsidR="00713E9E" w:rsidRPr="00F942AE" w:rsidRDefault="00713E9E" w:rsidP="00713E9E">
      <w:pPr>
        <w:numPr>
          <w:ilvl w:val="0"/>
          <w:numId w:val="51"/>
        </w:numPr>
        <w:ind w:left="1418" w:hanging="142"/>
        <w:rPr>
          <w:rFonts w:cs="Arial"/>
          <w:i w:val="0"/>
          <w:iCs/>
          <w:szCs w:val="22"/>
        </w:rPr>
      </w:pPr>
      <w:r w:rsidRPr="00F942AE">
        <w:rPr>
          <w:rFonts w:cs="Arial"/>
          <w:i w:val="0"/>
          <w:iCs/>
          <w:szCs w:val="22"/>
        </w:rPr>
        <w:t xml:space="preserve">επαγγελματική ικανότητα, όπως τεκμηριώνεται από τα υποστηρικτικά έγγραφα που συνοδεύουν την Εκδήλωση Ενδιαφέροντος, και </w:t>
      </w:r>
    </w:p>
    <w:p w14:paraId="6B4D46D3" w14:textId="77777777" w:rsidR="00713E9E" w:rsidRPr="00F942AE" w:rsidRDefault="00713E9E" w:rsidP="00713E9E">
      <w:pPr>
        <w:numPr>
          <w:ilvl w:val="0"/>
          <w:numId w:val="51"/>
        </w:numPr>
        <w:rPr>
          <w:rFonts w:cs="Arial"/>
          <w:i w:val="0"/>
          <w:iCs/>
          <w:szCs w:val="22"/>
        </w:rPr>
      </w:pPr>
      <w:r w:rsidRPr="00F942AE">
        <w:rPr>
          <w:rFonts w:cs="Arial"/>
          <w:i w:val="0"/>
          <w:iCs/>
          <w:szCs w:val="22"/>
        </w:rPr>
        <w:t xml:space="preserve">κάθε άλλο στοιχείο συναφές με τις ανάγκες της ζητούμενης Υπηρεσίας. </w:t>
      </w:r>
    </w:p>
    <w:p w14:paraId="0EA2F3AF" w14:textId="77777777" w:rsidR="00713E9E" w:rsidRPr="00F942AE" w:rsidRDefault="00713E9E" w:rsidP="00713E9E">
      <w:pPr>
        <w:ind w:left="502"/>
        <w:rPr>
          <w:rFonts w:cs="Arial"/>
          <w:i w:val="0"/>
          <w:iCs/>
          <w:szCs w:val="22"/>
        </w:rPr>
      </w:pPr>
      <w:r w:rsidRPr="00F942AE">
        <w:rPr>
          <w:rFonts w:cs="Arial"/>
          <w:i w:val="0"/>
          <w:iCs/>
          <w:szCs w:val="22"/>
        </w:rPr>
        <w:t xml:space="preserve">(γ) </w:t>
      </w:r>
      <w:r w:rsidRPr="00F942AE">
        <w:rPr>
          <w:rFonts w:cs="Arial"/>
          <w:bCs/>
          <w:i w:val="0"/>
          <w:szCs w:val="22"/>
        </w:rPr>
        <w:t>Οι οικονομικές προσφορές θα πρέπει να υποβάλλονται από τους ενδιαφερόμενους Νομικούς Συμβούλους σε ευρώ (€) και μη συμπεριλαμβανομένου του ΦΠΑ, εντός του χρονικού πλαισίου που θα καθορίζεται στο εκάστοτε γραπτό αίτημα του Τμήματος Αφερεγγυότητας.</w:t>
      </w:r>
    </w:p>
    <w:p w14:paraId="1C6B2AC3" w14:textId="77777777" w:rsidR="00713E9E" w:rsidRPr="00F942AE" w:rsidRDefault="00713E9E" w:rsidP="00713E9E">
      <w:pPr>
        <w:ind w:left="502"/>
        <w:rPr>
          <w:rFonts w:cs="Arial"/>
          <w:i w:val="0"/>
          <w:iCs/>
          <w:szCs w:val="22"/>
        </w:rPr>
      </w:pPr>
      <w:r w:rsidRPr="00F942AE">
        <w:rPr>
          <w:rFonts w:cs="Arial"/>
          <w:i w:val="0"/>
          <w:iCs/>
          <w:szCs w:val="22"/>
        </w:rPr>
        <w:t xml:space="preserve">(δ) </w:t>
      </w:r>
      <w:bookmarkStart w:id="28" w:name="_Hlk220324189"/>
      <w:r w:rsidRPr="00F942AE">
        <w:rPr>
          <w:rFonts w:cs="Arial"/>
          <w:i w:val="0"/>
          <w:iCs/>
          <w:szCs w:val="22"/>
        </w:rPr>
        <w:t>Το ύψος της οικονομικής προσφοράς μπορεί να υπολογίζεται είτε επί ωριαίας αμοιβής (hourly rate) είτε με εφαρμογή ανώτατου ορίου (capped fee), είτε με οποιονδήποτε από τους προαναφερόμενους τρόπους, κατ’ επιλογή του Τμήματος Αφερεγγυότητας και ως ήθελε ορίσει στο γραπτό αίτημά του προς τους Νομικούς Συμβούλους.</w:t>
      </w:r>
    </w:p>
    <w:bookmarkEnd w:id="28"/>
    <w:p w14:paraId="5654386E" w14:textId="77777777" w:rsidR="00713E9E" w:rsidRPr="00F942AE" w:rsidRDefault="00713E9E" w:rsidP="00713E9E">
      <w:pPr>
        <w:numPr>
          <w:ilvl w:val="0"/>
          <w:numId w:val="30"/>
        </w:numPr>
        <w:ind w:hanging="502"/>
        <w:rPr>
          <w:rFonts w:cs="Arial"/>
          <w:i w:val="0"/>
          <w:szCs w:val="22"/>
        </w:rPr>
      </w:pPr>
      <w:r w:rsidRPr="00F942AE">
        <w:rPr>
          <w:rFonts w:cs="Arial"/>
          <w:bCs/>
          <w:i w:val="0"/>
          <w:szCs w:val="22"/>
        </w:rPr>
        <w:t xml:space="preserve">Τυχόν διευκρινιστικές ερωτήσεις επί του αντικειμένου της εκάστοτε ad-hoc εργασίας υποβάλλονται από τους Νομικούς Συμβούλους, γραπτώς μέσω ηλεκτρονικού ταχυδρομείου, εντός του χρόνου που καθορίζεται από το Τμήμα Αφερεγγυότητας. Οι υποβληθείσες ερωτήσεις και απαντήσεις του Τμήματος Αφερεγγυότητας επί τυχόν διευκρινιστικών ερωτημάτων, κοινοποιούνται σε όλους τους Νομικούς Συμβούλους στους </w:t>
      </w:r>
      <w:r w:rsidRPr="00F942AE">
        <w:rPr>
          <w:rFonts w:cs="Arial"/>
          <w:i w:val="0"/>
          <w:szCs w:val="22"/>
        </w:rPr>
        <w:t>οποίους</w:t>
      </w:r>
      <w:r w:rsidRPr="00F942AE">
        <w:rPr>
          <w:rFonts w:cs="Arial"/>
          <w:bCs/>
          <w:i w:val="0"/>
          <w:szCs w:val="22"/>
        </w:rPr>
        <w:t xml:space="preserve"> αποστάλθηκε γραπτό ηλεκτρονικό μήνυμα, εντός τριών (3) εργάσιμων ημερών από την ημερομηνία λήξης της προθεσμίας για υποβολή  διευκρινιστικού ερωτήματος.</w:t>
      </w:r>
    </w:p>
    <w:p w14:paraId="7805B9A3" w14:textId="77777777" w:rsidR="00713E9E" w:rsidRPr="00F942AE" w:rsidRDefault="00713E9E" w:rsidP="00713E9E">
      <w:pPr>
        <w:numPr>
          <w:ilvl w:val="0"/>
          <w:numId w:val="30"/>
        </w:numPr>
        <w:ind w:hanging="502"/>
        <w:rPr>
          <w:rFonts w:cs="Arial"/>
          <w:i w:val="0"/>
          <w:szCs w:val="22"/>
        </w:rPr>
      </w:pPr>
      <w:r w:rsidRPr="00F942AE">
        <w:rPr>
          <w:rFonts w:cs="Arial"/>
          <w:bCs/>
          <w:i w:val="0"/>
          <w:szCs w:val="22"/>
        </w:rPr>
        <w:t>Το Τμήμα Αφερεγγυότητας ενημερώνει  για την απόφαση  ανάθεσης μέσω ηλεκτρονικού ταχυδρομείου, όλους τους Νομικούς Συμβούλους που υπέβαλαν προσφορά.</w:t>
      </w:r>
    </w:p>
    <w:p w14:paraId="0EAF8EB7" w14:textId="77777777" w:rsidR="00713E9E" w:rsidRPr="00F942AE" w:rsidRDefault="00713E9E" w:rsidP="00713E9E">
      <w:pPr>
        <w:numPr>
          <w:ilvl w:val="0"/>
          <w:numId w:val="30"/>
        </w:numPr>
        <w:ind w:hanging="502"/>
        <w:rPr>
          <w:rFonts w:cs="Arial"/>
          <w:i w:val="0"/>
          <w:szCs w:val="22"/>
        </w:rPr>
      </w:pPr>
      <w:r w:rsidRPr="00F942AE">
        <w:rPr>
          <w:rFonts w:cs="Arial"/>
          <w:i w:val="0"/>
          <w:szCs w:val="22"/>
        </w:rPr>
        <w:t xml:space="preserve">Ο Νομικός Σύμβουλος στον οποίο ανατίθεται η παροχή των ζητούμενων Υπηρεσιών,  μόλις ενημερωθεί για την απόφαση του Τμήματος Αφερεγγυότητας, προβαίνει αμελλητί σε όλες </w:t>
      </w:r>
      <w:r w:rsidRPr="00F942AE">
        <w:rPr>
          <w:rFonts w:cs="Arial"/>
          <w:i w:val="0"/>
          <w:szCs w:val="22"/>
        </w:rPr>
        <w:lastRenderedPageBreak/>
        <w:t>τις ενδεδειγμένες ενέργειες για την προσφορά των ζητούμενων Υπηρεσιών ως περιγράφονται στο αίτημα του Τμήματος Αφερεγγυότητας</w:t>
      </w:r>
      <w:r w:rsidRPr="00F942AE">
        <w:rPr>
          <w:rFonts w:cs="Arial"/>
          <w:bCs/>
          <w:i w:val="0"/>
          <w:szCs w:val="22"/>
        </w:rPr>
        <w:t xml:space="preserve"> και σύμφωνα με τους όρους της παρούσας Συμφωνίας, ενημερώνοντας σχετικά το Τμήμα Αφερεγγυότητας.</w:t>
      </w:r>
    </w:p>
    <w:p w14:paraId="0002B68F" w14:textId="77777777" w:rsidR="00713E9E" w:rsidRPr="00F942AE" w:rsidRDefault="00713E9E" w:rsidP="00713E9E">
      <w:pPr>
        <w:numPr>
          <w:ilvl w:val="0"/>
          <w:numId w:val="30"/>
        </w:numPr>
        <w:ind w:hanging="502"/>
        <w:rPr>
          <w:rFonts w:cs="Arial"/>
          <w:i w:val="0"/>
          <w:szCs w:val="22"/>
        </w:rPr>
      </w:pPr>
      <w:r w:rsidRPr="00F942AE">
        <w:rPr>
          <w:rFonts w:cs="Arial"/>
          <w:i w:val="0"/>
          <w:szCs w:val="22"/>
        </w:rPr>
        <w:t>Σε περίπτωση που κατά τη διάρκεια παροχής των ζητούμενων Υπηρεσιών ή μετά την παροχή αυτών,</w:t>
      </w:r>
      <w:r w:rsidRPr="00F942AE">
        <w:rPr>
          <w:rFonts w:cs="Arial"/>
          <w:bCs/>
          <w:i w:val="0"/>
          <w:szCs w:val="22"/>
        </w:rPr>
        <w:t xml:space="preserve"> προκύψουν ανάγκες οι οποίες είναι συναφείς και συμπληρωματικές με  Υπηρεσία που ανατέθηκε σε Νομικό Σύμβουλο βάσει της πιο πάνω διαδικασίας, το Τμήμα Αφερεγγυότητας κατόπιν διαπραγμάτευσης με τον εν λόγω Νομικό Σύμβουλο, δύναται να αναθέσει σε αυτόν τις επιπλέον συναφείς και/ή συμπληρωματικές υπηρεσίες.</w:t>
      </w:r>
    </w:p>
    <w:p w14:paraId="032248A5" w14:textId="77777777" w:rsidR="00713E9E" w:rsidRPr="00F942AE" w:rsidRDefault="00713E9E" w:rsidP="00713E9E">
      <w:pPr>
        <w:numPr>
          <w:ilvl w:val="0"/>
          <w:numId w:val="30"/>
        </w:numPr>
        <w:ind w:hanging="502"/>
        <w:rPr>
          <w:rFonts w:cs="Arial"/>
          <w:i w:val="0"/>
          <w:szCs w:val="22"/>
        </w:rPr>
      </w:pPr>
      <w:r w:rsidRPr="00F942AE">
        <w:rPr>
          <w:rFonts w:cs="Arial"/>
          <w:i w:val="0"/>
          <w:szCs w:val="22"/>
        </w:rPr>
        <w:t xml:space="preserve">Ανεξαρτήτως των πιο πάνω και τηρουμένης της ισχύουσας σχετικής νομοθεσίας, το Τμήμα Αφερεγγυότητας κατά την κρίση του δύναται, λαμβάνοντας υπόψη την ιδιαιτερότητα της υπόθεσης ή των ζητούμενων Υπηρεσιών, </w:t>
      </w:r>
      <w:r w:rsidRPr="00F942AE">
        <w:rPr>
          <w:rFonts w:cs="Arial"/>
          <w:bCs/>
          <w:i w:val="0"/>
          <w:szCs w:val="22"/>
        </w:rPr>
        <w:t>να αποταθεί και να αναθέσει την εργασία σε οικονομικό φορέα με τον οποίο είτε έχει είτε δεν έχει σε ισχύ αντίστοιχη με την παρούσα Συμφωνία.</w:t>
      </w:r>
      <w:r w:rsidRPr="00F942AE">
        <w:rPr>
          <w:rFonts w:cs="Arial"/>
          <w:bCs/>
          <w:i w:val="0"/>
          <w:iCs/>
          <w:szCs w:val="22"/>
        </w:rPr>
        <w:t xml:space="preserve"> Νοείται ότι το Τμήμα Αφερεγγυότητας διατηρεί, κατά την απόλυτη διακριτική του ευχέρεια, το δικαίωμα να προβεί σε δημοσίευση πρόσκλησης εκδήλωσης ενδιαφέροντος και/ή να συνάψει πρόσθετες συμφωνίες για την παροχή νομικών υπηρεσιών που δεν περιλαμβάνονται στην παρούσα Συμφωνία-Πλαίσιο.</w:t>
      </w:r>
    </w:p>
    <w:p w14:paraId="55499A5D" w14:textId="77777777" w:rsidR="00713E9E" w:rsidRPr="00F942AE" w:rsidRDefault="00713E9E" w:rsidP="00713E9E">
      <w:pPr>
        <w:rPr>
          <w:rFonts w:cs="Arial"/>
          <w:i w:val="0"/>
          <w:szCs w:val="22"/>
        </w:rPr>
      </w:pPr>
    </w:p>
    <w:p w14:paraId="03B3C0D9" w14:textId="77777777" w:rsidR="00713E9E" w:rsidRPr="00F942AE" w:rsidRDefault="00713E9E" w:rsidP="00713E9E">
      <w:pPr>
        <w:pStyle w:val="Heading1"/>
        <w:spacing w:before="120"/>
        <w:rPr>
          <w:rFonts w:ascii="Arial" w:hAnsi="Arial" w:cs="Arial"/>
          <w:b/>
          <w:bCs/>
          <w:i w:val="0"/>
          <w:iCs/>
          <w:color w:val="auto"/>
          <w:sz w:val="22"/>
          <w:szCs w:val="22"/>
        </w:rPr>
      </w:pPr>
      <w:bookmarkStart w:id="29" w:name="_Toc221623415"/>
      <w:r w:rsidRPr="00F942AE">
        <w:rPr>
          <w:rFonts w:ascii="Arial" w:hAnsi="Arial" w:cs="Arial"/>
          <w:b/>
          <w:bCs/>
          <w:i w:val="0"/>
          <w:iCs/>
          <w:color w:val="auto"/>
          <w:sz w:val="22"/>
          <w:szCs w:val="22"/>
        </w:rPr>
        <w:t>ΑΡΘΡΟ 6: ΕΚΧΩΡΗΣΗ</w:t>
      </w:r>
      <w:bookmarkEnd w:id="29"/>
    </w:p>
    <w:p w14:paraId="21F9F4CA" w14:textId="77777777" w:rsidR="00713E9E" w:rsidRPr="00F942AE" w:rsidRDefault="00713E9E" w:rsidP="00713E9E">
      <w:pPr>
        <w:rPr>
          <w:rFonts w:cs="Arial"/>
          <w:i w:val="0"/>
          <w:szCs w:val="22"/>
        </w:rPr>
      </w:pPr>
      <w:r w:rsidRPr="00F942AE">
        <w:rPr>
          <w:rFonts w:cs="Arial"/>
          <w:i w:val="0"/>
          <w:szCs w:val="22"/>
        </w:rPr>
        <w:t>Ο Νομικός Σύμβουλος δεν μπορεί να εκχωρήσει ή να μεταβιβάσει την παρούσα Συμφωνία ή μέρος αυτής ή οποιοδήποτε δικαίωμα ή υποχρέωση ή συμφέρον του, που απορρέει από αυτήν.</w:t>
      </w:r>
    </w:p>
    <w:p w14:paraId="0D30A674" w14:textId="77777777" w:rsidR="00713E9E" w:rsidRPr="00F942AE" w:rsidRDefault="00713E9E" w:rsidP="00713E9E">
      <w:pPr>
        <w:rPr>
          <w:rFonts w:cs="Arial"/>
          <w:i w:val="0"/>
          <w:szCs w:val="22"/>
        </w:rPr>
      </w:pPr>
    </w:p>
    <w:p w14:paraId="1E6E650B" w14:textId="77777777" w:rsidR="00713E9E" w:rsidRPr="00F942AE" w:rsidRDefault="00713E9E" w:rsidP="00713E9E">
      <w:pPr>
        <w:pStyle w:val="Heading1"/>
        <w:spacing w:before="120"/>
        <w:rPr>
          <w:rFonts w:ascii="Arial" w:hAnsi="Arial" w:cs="Arial"/>
          <w:b/>
          <w:bCs/>
          <w:i w:val="0"/>
          <w:iCs/>
          <w:color w:val="auto"/>
          <w:sz w:val="22"/>
          <w:szCs w:val="22"/>
        </w:rPr>
      </w:pPr>
      <w:bookmarkStart w:id="30" w:name="_Toc221623416"/>
      <w:r w:rsidRPr="00F942AE">
        <w:rPr>
          <w:rFonts w:ascii="Arial" w:hAnsi="Arial" w:cs="Arial"/>
          <w:b/>
          <w:bCs/>
          <w:i w:val="0"/>
          <w:iCs/>
          <w:color w:val="auto"/>
          <w:sz w:val="22"/>
          <w:szCs w:val="22"/>
        </w:rPr>
        <w:t>ΑΡΘΡΟ 7: ΕΙΔΙΚΕΣ ΥΠΟΧΡΕΩΣΕΙΣ ΤΟΥ ΤΜΗΜΑΤΟΣ ΑΦΕΡΕΓΓΥΟΤΗΤΑΣ</w:t>
      </w:r>
      <w:bookmarkEnd w:id="30"/>
      <w:r w:rsidRPr="00F942AE">
        <w:rPr>
          <w:rFonts w:ascii="Arial" w:hAnsi="Arial" w:cs="Arial"/>
          <w:b/>
          <w:bCs/>
          <w:i w:val="0"/>
          <w:iCs/>
          <w:color w:val="auto"/>
          <w:sz w:val="22"/>
          <w:szCs w:val="22"/>
        </w:rPr>
        <w:t xml:space="preserve"> </w:t>
      </w:r>
    </w:p>
    <w:p w14:paraId="0C27139E" w14:textId="77777777" w:rsidR="00713E9E" w:rsidRPr="00F942AE" w:rsidRDefault="00713E9E" w:rsidP="00713E9E">
      <w:pPr>
        <w:numPr>
          <w:ilvl w:val="0"/>
          <w:numId w:val="21"/>
        </w:numPr>
        <w:ind w:hanging="502"/>
        <w:rPr>
          <w:rFonts w:cs="Arial"/>
          <w:i w:val="0"/>
          <w:szCs w:val="22"/>
        </w:rPr>
      </w:pPr>
      <w:r w:rsidRPr="00F942AE">
        <w:rPr>
          <w:rFonts w:cs="Arial"/>
          <w:i w:val="0"/>
          <w:szCs w:val="22"/>
        </w:rPr>
        <w:t xml:space="preserve">Το Τμήμα Αφερεγγυότητας θα παρέχει στον Νομικό Σύμβουλο, το συντομότερο δυνατόν, οποιεσδήποτε πληροφορίες που εύλογα ζητούνται από το Νομικό Σύμβουλο και τα οποία το Τμήμα Αφερεγγυότητας κρίνει ότι σχετίζονται με ή/και απαιτούνται για την παροχή των ζητούμενων Υπηρεσιών, συμπεριλαμβανομένης πρόσβασης σε τυχόν φάκελο τηρείται από το Τμήμα σε σχέση με τη συγκεκριμένη υπόθεση, έκθεσης γεγονότων ή/και οποιαδήποτε στοιχεία ή/και τεκμηρίωση που έχει στη διάθεσή του.  </w:t>
      </w:r>
    </w:p>
    <w:p w14:paraId="522845DA" w14:textId="77777777" w:rsidR="00713E9E" w:rsidRPr="00F942AE" w:rsidRDefault="00713E9E" w:rsidP="00713E9E">
      <w:pPr>
        <w:numPr>
          <w:ilvl w:val="0"/>
          <w:numId w:val="21"/>
        </w:numPr>
        <w:rPr>
          <w:rFonts w:cs="Arial"/>
          <w:i w:val="0"/>
          <w:szCs w:val="22"/>
        </w:rPr>
      </w:pPr>
      <w:r w:rsidRPr="00F942AE">
        <w:rPr>
          <w:rFonts w:cs="Arial"/>
          <w:i w:val="0"/>
          <w:szCs w:val="22"/>
        </w:rPr>
        <w:t>Η παρούσα πρόνοια δεν συνιστά ανάληψη υποχρέωσης από το Τμήμα Αφερεγγυότητας για παροχή κάθε πληροφορίας που ενδεχομένως να ζητηθεί από τον  Νομικό Σύμβουλο.</w:t>
      </w:r>
    </w:p>
    <w:p w14:paraId="6E0C9189" w14:textId="77777777" w:rsidR="00713E9E" w:rsidRPr="00F942AE" w:rsidRDefault="00713E9E" w:rsidP="00713E9E">
      <w:pPr>
        <w:ind w:left="502"/>
        <w:rPr>
          <w:rFonts w:cs="Arial"/>
          <w:b/>
          <w:bCs/>
          <w:i w:val="0"/>
          <w:iCs/>
          <w:szCs w:val="22"/>
        </w:rPr>
      </w:pPr>
    </w:p>
    <w:p w14:paraId="733830B3" w14:textId="77777777" w:rsidR="00713E9E" w:rsidRPr="00F942AE" w:rsidRDefault="00713E9E" w:rsidP="00713E9E">
      <w:pPr>
        <w:pStyle w:val="Heading1"/>
        <w:spacing w:before="120"/>
        <w:rPr>
          <w:rFonts w:ascii="Arial" w:hAnsi="Arial" w:cs="Arial"/>
          <w:b/>
          <w:bCs/>
          <w:i w:val="0"/>
          <w:iCs/>
          <w:color w:val="auto"/>
          <w:sz w:val="22"/>
          <w:szCs w:val="22"/>
        </w:rPr>
      </w:pPr>
      <w:bookmarkStart w:id="31" w:name="_Toc221623417"/>
      <w:r w:rsidRPr="00F942AE">
        <w:rPr>
          <w:rFonts w:ascii="Arial" w:hAnsi="Arial" w:cs="Arial"/>
          <w:b/>
          <w:bCs/>
          <w:i w:val="0"/>
          <w:iCs/>
          <w:color w:val="auto"/>
          <w:sz w:val="22"/>
          <w:szCs w:val="22"/>
        </w:rPr>
        <w:t>ΑΡΘΡΟ 8: ΕΙΔΙΚΕΣ ΥΠΟΧΡΕΩΣΕΙΣ ΤΟΥ ΝΟΜΙΚΟΥ ΣΥΜΒΟΥΛΟΥ – ΤΗΡΗΣΗ ΕΜΠΙΣΤΕΥΤΙΚΟΤΗΤΑΣ</w:t>
      </w:r>
      <w:bookmarkEnd w:id="31"/>
    </w:p>
    <w:p w14:paraId="4DB12DA6" w14:textId="77777777" w:rsidR="00713E9E" w:rsidRPr="00F942AE" w:rsidRDefault="00713E9E" w:rsidP="00713E9E">
      <w:pPr>
        <w:numPr>
          <w:ilvl w:val="0"/>
          <w:numId w:val="22"/>
        </w:numPr>
        <w:ind w:hanging="502"/>
        <w:rPr>
          <w:rFonts w:cs="Arial"/>
          <w:i w:val="0"/>
          <w:szCs w:val="22"/>
        </w:rPr>
      </w:pPr>
      <w:r w:rsidRPr="00F942AE">
        <w:rPr>
          <w:rFonts w:cs="Arial"/>
          <w:i w:val="0"/>
          <w:szCs w:val="22"/>
        </w:rPr>
        <w:t>Ο Νομικός Σύμβουλος θα χειρίζεται όλα τα έγγραφα και πληροφορίες που λαμβάνει σε σχέση με την εκάστοτε εργασία που του ανατίθεται,</w:t>
      </w:r>
      <w:r w:rsidRPr="00F942AE">
        <w:rPr>
          <w:rFonts w:cs="Arial"/>
          <w:szCs w:val="22"/>
        </w:rPr>
        <w:t xml:space="preserve"> </w:t>
      </w:r>
      <w:r w:rsidRPr="00F942AE">
        <w:rPr>
          <w:rFonts w:cs="Arial"/>
          <w:i w:val="0"/>
          <w:szCs w:val="22"/>
        </w:rPr>
        <w:t>όπως και κάθε έγγραφο που συντάσσεται και/ή δημιουργείται δυνάμει των εν λόγω πληροφοριών, ως εμπιστευτικά και απόρρητα και, εκτός στο μέτρο που δυνατόν να είναι απαραίτητο για σκοπούς εκτέλεσης αυτής, δεν θα δημοσιεύει ή αποκαλύπτει οποιαδήποτε στοιχεία που αφορούν την εργασία, χωρίς την προηγούμενη γραπτή συγκατάθεση του Τμήματος Αφερεγγυότητας ή του εκ μέρους του Τμήματος Αφερεγγυότητας Υπεύθυνου Συντονιστή. Σε περίπτωση διαφωνίας σχετικά με δημοσίευση ή αποκάλυψη στοιχείων, η απόφαση του Τμήματος Αφερεγγυότητας υπερισχύει.</w:t>
      </w:r>
    </w:p>
    <w:p w14:paraId="2131256E" w14:textId="77777777" w:rsidR="00713E9E" w:rsidRPr="00F942AE" w:rsidRDefault="00713E9E" w:rsidP="00713E9E">
      <w:pPr>
        <w:numPr>
          <w:ilvl w:val="0"/>
          <w:numId w:val="22"/>
        </w:numPr>
        <w:ind w:hanging="502"/>
        <w:rPr>
          <w:rFonts w:cs="Arial"/>
          <w:i w:val="0"/>
          <w:szCs w:val="22"/>
        </w:rPr>
      </w:pPr>
      <w:r w:rsidRPr="00F942AE">
        <w:rPr>
          <w:rFonts w:cs="Arial"/>
          <w:i w:val="0"/>
          <w:szCs w:val="22"/>
        </w:rPr>
        <w:lastRenderedPageBreak/>
        <w:t>Ο  Νομικός Σύμβουλος δεσμεύεται να μην πληροφορεί, γνωστοποιεί, κοινοποιεί, μεταδίδει ή/και καθ’ οιονδήποτε τρόπο διαδίδει άμεσα ή έμμεσα οποτεδήποτε προς οποιοδήποτε πρόσωπο (εξαιρέσει προσώπου δεόντως εξουσιοδοτημένου από την Διευθύντρια του Τμήματος Αφερεγγυότητας) οποιαδήποτε πληροφορία και γενικά οτιδήποτε περιέρχεται σε γνώση του συνεπεία της εκτέλεσης του αντικειμένου της Συμφωνίας.</w:t>
      </w:r>
    </w:p>
    <w:p w14:paraId="7575A48E" w14:textId="77777777" w:rsidR="00713E9E" w:rsidRPr="00F942AE" w:rsidRDefault="00713E9E" w:rsidP="00713E9E">
      <w:pPr>
        <w:numPr>
          <w:ilvl w:val="0"/>
          <w:numId w:val="22"/>
        </w:numPr>
        <w:ind w:hanging="502"/>
        <w:rPr>
          <w:rFonts w:cs="Arial"/>
          <w:i w:val="0"/>
          <w:szCs w:val="22"/>
        </w:rPr>
      </w:pPr>
      <w:r w:rsidRPr="00F942AE">
        <w:rPr>
          <w:rFonts w:cs="Arial"/>
          <w:i w:val="0"/>
          <w:szCs w:val="22"/>
        </w:rPr>
        <w:t>Ο Νομικός Σύμβουλος αναλαμβάνει όπως χρησιμοποιεί τις πληροφορίες και/ή έγγραφα που λαμβάνει για σκοπούς  παροχής των Υπηρεσιών αποκλειστικά και μόνο σε σχέση με το σκοπό της παρούσας Συμφωνίας.</w:t>
      </w:r>
    </w:p>
    <w:p w14:paraId="3D36D33F" w14:textId="77777777" w:rsidR="00713E9E" w:rsidRPr="00F942AE" w:rsidRDefault="00713E9E" w:rsidP="00713E9E">
      <w:pPr>
        <w:numPr>
          <w:ilvl w:val="0"/>
          <w:numId w:val="22"/>
        </w:numPr>
        <w:ind w:hanging="502"/>
        <w:rPr>
          <w:rFonts w:cs="Arial"/>
          <w:i w:val="0"/>
          <w:szCs w:val="22"/>
        </w:rPr>
      </w:pPr>
      <w:r w:rsidRPr="00F942AE">
        <w:rPr>
          <w:rFonts w:cs="Arial"/>
          <w:i w:val="0"/>
          <w:szCs w:val="22"/>
        </w:rPr>
        <w:t xml:space="preserve">Η δυνάμει του παρόντος άρθρου δέσμευση ισχύει και μετά τη λήξη της παρούσας Συμφωνίας. </w:t>
      </w:r>
    </w:p>
    <w:p w14:paraId="7B52F4DF" w14:textId="77777777" w:rsidR="00713E9E" w:rsidRPr="00F942AE" w:rsidRDefault="00713E9E" w:rsidP="00713E9E">
      <w:pPr>
        <w:numPr>
          <w:ilvl w:val="0"/>
          <w:numId w:val="22"/>
        </w:numPr>
        <w:ind w:hanging="502"/>
        <w:rPr>
          <w:rFonts w:cs="Arial"/>
          <w:i w:val="0"/>
          <w:szCs w:val="22"/>
        </w:rPr>
      </w:pPr>
      <w:r w:rsidRPr="00F942AE">
        <w:rPr>
          <w:rFonts w:cs="Arial"/>
          <w:i w:val="0"/>
          <w:szCs w:val="22"/>
        </w:rPr>
        <w:t>Σε περίπτωση αθέτησης, από τον Νομικό Σύμβουλο της υποχρέωσης τήρησης εμπιστευτικότητας, δυνάμει του παρόντος άρθρου, το Τμήμα Αφερεγγυότητας έχει το δικαίωμα να τερματίσει τη Συμφωνία, κατά τα οριζόμενα στο Άρθρο 13 αυτής και/ή να διεκδικήσει αποζημιώσεις για όλες τις ζημιές που τυχόν έχει υποστεί εξαιτίας της  παραβίασης.</w:t>
      </w:r>
    </w:p>
    <w:p w14:paraId="3888F8D0" w14:textId="77777777" w:rsidR="00713E9E" w:rsidRPr="00F942AE" w:rsidRDefault="00713E9E" w:rsidP="00713E9E">
      <w:pPr>
        <w:numPr>
          <w:ilvl w:val="0"/>
          <w:numId w:val="22"/>
        </w:numPr>
        <w:ind w:hanging="502"/>
        <w:rPr>
          <w:rFonts w:cs="Arial"/>
          <w:i w:val="0"/>
          <w:szCs w:val="22"/>
        </w:rPr>
      </w:pPr>
      <w:r w:rsidRPr="00F942AE">
        <w:rPr>
          <w:rFonts w:cs="Arial"/>
          <w:i w:val="0"/>
          <w:szCs w:val="22"/>
        </w:rPr>
        <w:t>Στην περίπτωση που οι παρεχόμενες νομικές υπηρεσίες προϋποθέτουν και/ή συνεπάγονται τη συλλογή, πρόσβαση ή κάθε άλλη πράξη επεξεργασίας δεδομένων προσωπικού χαρακτήρα με την έννοια που αποδίδουν στους όρους «δεδομένα προσωπικού χαρακτήρα» και «επεξεργασία» οι διατάξεις του Άρθρου 4 του Κανονισμού (ΕΕ) 2016/679, ο Νομικός Σύμβουλος εγγυάται ότι θα συμμορφώνεται με το εκάστοτε σε ισχύ νομοθετικό πλαίσιο για την προστασία των δεδομένων προσωπικού χαρακτήρα.   Επιπρόσθετα θα διασφαλίζει ότι, όλα τα πρόσωπα που αποτελούν την ομάδα έργου καθώς και οποιαδήποτε πρόσωπα τελούν υπό τον έλεγχο του, θα σέβονται και θα συμμορφώνονται επίσης με το εκάστοτε σε ισχύ νομοθετικό πλαίσιο για την προστασία των δεδομένων προσωπικού χαρακτήρα.</w:t>
      </w:r>
    </w:p>
    <w:p w14:paraId="79BE0951" w14:textId="77777777" w:rsidR="00713E9E" w:rsidRPr="00F942AE" w:rsidRDefault="00713E9E" w:rsidP="00713E9E">
      <w:pPr>
        <w:ind w:left="502"/>
        <w:rPr>
          <w:rFonts w:cs="Arial"/>
          <w:i w:val="0"/>
          <w:szCs w:val="22"/>
        </w:rPr>
      </w:pPr>
    </w:p>
    <w:p w14:paraId="0A786CC1" w14:textId="77777777" w:rsidR="00713E9E" w:rsidRPr="00F942AE" w:rsidRDefault="00713E9E" w:rsidP="00713E9E">
      <w:pPr>
        <w:pStyle w:val="Heading1"/>
        <w:spacing w:before="120"/>
        <w:rPr>
          <w:rFonts w:ascii="Arial" w:hAnsi="Arial" w:cs="Arial"/>
          <w:b/>
          <w:bCs/>
          <w:i w:val="0"/>
          <w:iCs/>
          <w:color w:val="auto"/>
          <w:sz w:val="22"/>
          <w:szCs w:val="22"/>
        </w:rPr>
      </w:pPr>
      <w:bookmarkStart w:id="32" w:name="_Toc221623418"/>
      <w:r w:rsidRPr="00F942AE">
        <w:rPr>
          <w:rFonts w:ascii="Arial" w:hAnsi="Arial" w:cs="Arial"/>
          <w:b/>
          <w:bCs/>
          <w:i w:val="0"/>
          <w:iCs/>
          <w:color w:val="auto"/>
          <w:sz w:val="22"/>
          <w:szCs w:val="22"/>
        </w:rPr>
        <w:t>ΑΡΘΡΟ 9: ΚΥΡΙΟΤΗΤΑ</w:t>
      </w:r>
      <w:bookmarkEnd w:id="32"/>
      <w:r w:rsidRPr="00F942AE">
        <w:rPr>
          <w:rFonts w:ascii="Arial" w:hAnsi="Arial" w:cs="Arial"/>
          <w:b/>
          <w:bCs/>
          <w:i w:val="0"/>
          <w:iCs/>
          <w:color w:val="auto"/>
          <w:sz w:val="22"/>
          <w:szCs w:val="22"/>
        </w:rPr>
        <w:t xml:space="preserve"> </w:t>
      </w:r>
    </w:p>
    <w:p w14:paraId="48F0D332" w14:textId="77777777" w:rsidR="00713E9E" w:rsidRPr="00F942AE" w:rsidRDefault="00713E9E" w:rsidP="00713E9E">
      <w:pPr>
        <w:numPr>
          <w:ilvl w:val="0"/>
          <w:numId w:val="23"/>
        </w:numPr>
        <w:ind w:hanging="502"/>
        <w:rPr>
          <w:rFonts w:cs="Arial"/>
          <w:i w:val="0"/>
          <w:iCs/>
          <w:szCs w:val="22"/>
        </w:rPr>
      </w:pPr>
      <w:r w:rsidRPr="00F942AE">
        <w:rPr>
          <w:rFonts w:cs="Arial"/>
          <w:i w:val="0"/>
          <w:szCs w:val="22"/>
        </w:rPr>
        <w:t>Όλα τα παραδοτέα που συντάσσονται ή ετοιμάζονται από τον Νομικό Σύμβουλο κατά την εκτέλεση της εκάστοτε εργασίας που του ανατίθεται σύμφωνα με το Άρθρο 5 της παρούσας,</w:t>
      </w:r>
      <w:r w:rsidRPr="00F942AE">
        <w:rPr>
          <w:rFonts w:cs="Arial"/>
          <w:szCs w:val="22"/>
        </w:rPr>
        <w:t xml:space="preserve"> </w:t>
      </w:r>
      <w:r w:rsidRPr="00F942AE">
        <w:rPr>
          <w:rFonts w:cs="Arial"/>
          <w:i w:val="0"/>
          <w:szCs w:val="22"/>
        </w:rPr>
        <w:t xml:space="preserve">καθώς και οποιοδήποτε έγγραφο ή υλικό που αποκτάται ή ετοιμάζεται από τον Νομικό Σύμβουλο </w:t>
      </w:r>
      <w:r w:rsidRPr="00F942AE">
        <w:rPr>
          <w:rFonts w:cs="Arial"/>
          <w:i w:val="0"/>
          <w:iCs/>
          <w:szCs w:val="22"/>
        </w:rPr>
        <w:t xml:space="preserve">κατά την εκτέλεση της Συμφωνίας, περιέρχονται στην αποκλειστική κυριότητα του Τμήματος Αφερεγγυότητας. </w:t>
      </w:r>
    </w:p>
    <w:p w14:paraId="59E31003" w14:textId="77777777" w:rsidR="00713E9E" w:rsidRPr="00F942AE" w:rsidRDefault="00713E9E" w:rsidP="00713E9E">
      <w:pPr>
        <w:numPr>
          <w:ilvl w:val="0"/>
          <w:numId w:val="23"/>
        </w:numPr>
        <w:ind w:hanging="502"/>
        <w:rPr>
          <w:rFonts w:cs="Arial"/>
          <w:szCs w:val="22"/>
        </w:rPr>
      </w:pPr>
      <w:r w:rsidRPr="00F942AE">
        <w:rPr>
          <w:rFonts w:cs="Arial"/>
          <w:i w:val="0"/>
          <w:szCs w:val="22"/>
        </w:rPr>
        <w:t xml:space="preserve">Ο Νομικός Σύμβουλος, δύναται να διατηρεί αντίγραφα αυτών των εγγράφων και στοιχείων, αλλά δεν επιτρέπεται να τα χρησιμοποιεί για σκοπούς άλλους από τους σκοπούς της παρούσας Συμφωνίας. </w:t>
      </w:r>
    </w:p>
    <w:p w14:paraId="76EA1DAD" w14:textId="77777777" w:rsidR="00713E9E" w:rsidRPr="00F942AE" w:rsidRDefault="00713E9E" w:rsidP="00713E9E">
      <w:pPr>
        <w:numPr>
          <w:ilvl w:val="0"/>
          <w:numId w:val="23"/>
        </w:numPr>
        <w:ind w:hanging="502"/>
        <w:rPr>
          <w:rFonts w:cs="Arial"/>
          <w:i w:val="0"/>
          <w:szCs w:val="22"/>
        </w:rPr>
      </w:pPr>
      <w:r w:rsidRPr="00F942AE">
        <w:rPr>
          <w:rFonts w:cs="Arial"/>
          <w:szCs w:val="22"/>
        </w:rPr>
        <w:t xml:space="preserve"> </w:t>
      </w:r>
      <w:r w:rsidRPr="00F942AE">
        <w:rPr>
          <w:rFonts w:cs="Arial"/>
          <w:i w:val="0"/>
          <w:szCs w:val="22"/>
        </w:rPr>
        <w:t>Ο Νομικός Σύμβουλος δεσμεύεται ότι θα παραδώσει, με την ολοκλήρωση του αντικειμένου της Συμφωνίας στον Υπεύθυνο Συντονιστή της Συμφωνίας όλα τα έγγραφα ή και πληροφορίες (σε έντυπη ή και ηλεκτρονική μορφή) που του παρασχέθηκαν από το Τμήμα Αφερεγγυότητας ή και να διαγράψει αντίγραφα που διατηρεί σε ηλεκτρονική μορφή με τρόπο που να μην αφήνει ηλεκτρονικά ίχνη, τα οποία δημιουργήθηκαν δυνάμει πληροφοριών που παρασχέθηκαν από το Τμήμα Αφερεγγυότητας.</w:t>
      </w:r>
    </w:p>
    <w:p w14:paraId="0E8166D8" w14:textId="77777777" w:rsidR="00713E9E" w:rsidRPr="00F942AE" w:rsidRDefault="00713E9E" w:rsidP="00713E9E">
      <w:pPr>
        <w:rPr>
          <w:rFonts w:cs="Arial"/>
          <w:szCs w:val="22"/>
        </w:rPr>
      </w:pPr>
    </w:p>
    <w:p w14:paraId="15531CA7" w14:textId="77777777" w:rsidR="00713E9E" w:rsidRPr="00F942AE" w:rsidRDefault="00713E9E" w:rsidP="00713E9E">
      <w:pPr>
        <w:pStyle w:val="Heading1"/>
        <w:spacing w:before="120"/>
        <w:rPr>
          <w:rFonts w:ascii="Arial" w:hAnsi="Arial" w:cs="Arial"/>
          <w:b/>
          <w:bCs/>
          <w:i w:val="0"/>
          <w:iCs/>
          <w:color w:val="auto"/>
          <w:sz w:val="22"/>
          <w:szCs w:val="22"/>
        </w:rPr>
      </w:pPr>
      <w:bookmarkStart w:id="33" w:name="_Toc221623419"/>
      <w:r w:rsidRPr="00F942AE">
        <w:rPr>
          <w:rFonts w:ascii="Arial" w:hAnsi="Arial" w:cs="Arial"/>
          <w:b/>
          <w:bCs/>
          <w:i w:val="0"/>
          <w:iCs/>
          <w:color w:val="auto"/>
          <w:sz w:val="22"/>
          <w:szCs w:val="22"/>
        </w:rPr>
        <w:lastRenderedPageBreak/>
        <w:t xml:space="preserve">ΑΡΘΡΟ 10: ΑΜΟΙΒΗ </w:t>
      </w:r>
      <w:r w:rsidRPr="00F942AE">
        <w:rPr>
          <w:rFonts w:ascii="Arial" w:hAnsi="Arial" w:cs="Arial"/>
          <w:b/>
          <w:bCs/>
          <w:i w:val="0"/>
          <w:iCs/>
          <w:caps/>
          <w:color w:val="auto"/>
          <w:sz w:val="22"/>
          <w:szCs w:val="22"/>
        </w:rPr>
        <w:t>ΤΟΥ ΝΟΜΙΚΟΥ ΣΥΜΒΟΥΛΟΥ</w:t>
      </w:r>
      <w:bookmarkEnd w:id="33"/>
    </w:p>
    <w:p w14:paraId="307EDE47" w14:textId="77777777" w:rsidR="00713E9E" w:rsidRPr="00F942AE" w:rsidRDefault="00713E9E" w:rsidP="00713E9E">
      <w:pPr>
        <w:numPr>
          <w:ilvl w:val="0"/>
          <w:numId w:val="24"/>
        </w:numPr>
        <w:ind w:hanging="502"/>
        <w:rPr>
          <w:rFonts w:cs="Arial"/>
          <w:i w:val="0"/>
          <w:szCs w:val="22"/>
        </w:rPr>
      </w:pPr>
      <w:bookmarkStart w:id="34" w:name="_Hlk220327187"/>
      <w:r w:rsidRPr="00F942AE">
        <w:rPr>
          <w:rFonts w:cs="Arial"/>
          <w:i w:val="0"/>
          <w:szCs w:val="22"/>
        </w:rPr>
        <w:t>Η αμοιβή του Νομικού Συμβούλου για την παροχή των Υπηρεσιών και την εκτέλεση της εκάστοτε εργασίας θα είναι αυτή της οικονομικής του προσφοράς, βάσει της οποίας επιλέγηκε και του ανατέθηκε σύμβαση σύμφωνα με τη διαδικασία που προβλέπεται στο Άρθρο 5 της παρούσας.</w:t>
      </w:r>
    </w:p>
    <w:bookmarkEnd w:id="34"/>
    <w:p w14:paraId="0E2218B2" w14:textId="77777777" w:rsidR="00713E9E" w:rsidRPr="00F942AE" w:rsidRDefault="00713E9E" w:rsidP="00713E9E">
      <w:pPr>
        <w:numPr>
          <w:ilvl w:val="0"/>
          <w:numId w:val="24"/>
        </w:numPr>
        <w:rPr>
          <w:rFonts w:cs="Arial"/>
          <w:i w:val="0"/>
          <w:szCs w:val="22"/>
        </w:rPr>
      </w:pPr>
      <w:r w:rsidRPr="00F942AE">
        <w:rPr>
          <w:rFonts w:cs="Arial"/>
          <w:i w:val="0"/>
          <w:szCs w:val="22"/>
        </w:rPr>
        <w:t>Η καταβολή της εν λόγω αμοιβής πραγματοποιείται από το Τμήμα Αφερεγγυότητας</w:t>
      </w:r>
      <w:r w:rsidRPr="00F942AE">
        <w:rPr>
          <w:rFonts w:cs="Arial"/>
          <w:szCs w:val="22"/>
        </w:rPr>
        <w:t xml:space="preserve"> </w:t>
      </w:r>
      <w:r w:rsidRPr="00F942AE">
        <w:rPr>
          <w:rFonts w:cs="Arial"/>
          <w:i w:val="0"/>
          <w:iCs/>
          <w:szCs w:val="22"/>
        </w:rPr>
        <w:t>σύμφωνα με τη διαδικασία που προβλέπεται στο Άρθρο 11 της παρούσας Συμφωνίας, με την ολοκλήρωση της παρεχόμενης Υπηρεσίας και την προσκόμιση τιμολογίου παροχής</w:t>
      </w:r>
      <w:r w:rsidRPr="00F942AE">
        <w:rPr>
          <w:rFonts w:cs="Arial"/>
          <w:i w:val="0"/>
          <w:szCs w:val="22"/>
        </w:rPr>
        <w:t xml:space="preserve"> υπηρεσιών, που εκδίδει ο Νομικός Σύμβουλος, τηρουμένων των λοιπών όρων και προϋποθέσεων της παρούσας Συμφωνίας. </w:t>
      </w:r>
    </w:p>
    <w:p w14:paraId="4D1A2268" w14:textId="77777777" w:rsidR="00713E9E" w:rsidRPr="00F942AE" w:rsidRDefault="00713E9E" w:rsidP="00713E9E">
      <w:pPr>
        <w:numPr>
          <w:ilvl w:val="0"/>
          <w:numId w:val="24"/>
        </w:numPr>
        <w:rPr>
          <w:rFonts w:cs="Arial"/>
          <w:i w:val="0"/>
          <w:szCs w:val="22"/>
        </w:rPr>
      </w:pPr>
      <w:bookmarkStart w:id="35" w:name="_Hlk220327214"/>
      <w:r w:rsidRPr="00F942AE">
        <w:rPr>
          <w:rFonts w:cs="Arial"/>
          <w:i w:val="0"/>
          <w:szCs w:val="22"/>
        </w:rPr>
        <w:t xml:space="preserve">Η αμοιβή του Νομικού Σύμβουλου </w:t>
      </w:r>
      <w:r w:rsidRPr="00F942AE">
        <w:rPr>
          <w:rFonts w:cs="Arial"/>
          <w:bCs/>
          <w:i w:val="0"/>
          <w:szCs w:val="22"/>
        </w:rPr>
        <w:t xml:space="preserve">δεν μπορεί να υπερβαίνει τα κατώτατα όρια των δικηγορικών δικαιωμάτων που προβλέπονται στους εκάστοτε εν ισχύι Διαδικαστικούς Κανονισμούς, αναλόγως της κλίμακας της κάθε υπόθεσης, ως προβλέπεται στην παράγραφο 2(γ) του Άρθρου 5 της παρούσας Συμφωνίας, εξαιρουμένων των υποθέσεων οι οποίες λόγω του εξειδικευμένου αντικειμένου και/ή της πολυπλοκότητας και/ή σοβαρότητας των ζητημάτων που εγείρονται ανατίθενται μέσω της διαδικασίας που προβλέπεται στην παράγραφο 3 του Άρθρου 5 της παρούσας Συμφωνίας και στις οποίες η αμοιβή </w:t>
      </w:r>
      <w:r w:rsidRPr="00F942AE">
        <w:rPr>
          <w:rFonts w:cs="Arial"/>
          <w:i w:val="0"/>
          <w:iCs/>
          <w:szCs w:val="22"/>
        </w:rPr>
        <w:t>υπολογίζεται είτε επί ωριαίας αμοιβής (hourly rate) είτε με εφαρμογή ανώτατου ορίου (capped fee), είτε με οποιονδήποτε από τους προαναφερόμενους τρόπους, κατ’ επιλογή του Τμήματος Αφερεγγυότητας και ως ήθελε ορίσει στο γραπτό αίτημά του προς τους Νομικούς Συμβούλους</w:t>
      </w:r>
      <w:r w:rsidRPr="00F942AE">
        <w:rPr>
          <w:rFonts w:cs="Arial"/>
          <w:bCs/>
          <w:i w:val="0"/>
          <w:szCs w:val="22"/>
        </w:rPr>
        <w:t xml:space="preserve">. </w:t>
      </w:r>
    </w:p>
    <w:bookmarkEnd w:id="35"/>
    <w:p w14:paraId="7EA6BD07" w14:textId="77777777" w:rsidR="00713E9E" w:rsidRPr="00F942AE" w:rsidRDefault="00713E9E" w:rsidP="00713E9E">
      <w:pPr>
        <w:numPr>
          <w:ilvl w:val="0"/>
          <w:numId w:val="24"/>
        </w:numPr>
        <w:rPr>
          <w:rFonts w:cs="Arial"/>
          <w:i w:val="0"/>
          <w:szCs w:val="22"/>
        </w:rPr>
      </w:pPr>
      <w:r w:rsidRPr="00F942AE">
        <w:rPr>
          <w:rFonts w:cs="Arial"/>
          <w:i w:val="0"/>
          <w:szCs w:val="22"/>
        </w:rPr>
        <w:t>Στο τιμολόγιο παροχής υπηρεσιών θα πρέπει οπωσδήποτε να γίνεται αναφορά στον αριθμό υπόθεσης και/ή αριθμό φακέλου και στις εκτελεσθείσες νομικές εργασίες και ενέργειες που πραγματοποιήθηκαν. Το τιμολόγιο θα συνοδεύεται από αντίγραφα των σχετικών παραδοτέων ως καταχωρίστηκαν στο Δικαστήριο και/ή από αντίγραφα τυχόν αποφάσεων και/ή διαταγμάτων του Δικαστηρίου (εάν υπάρχουν).</w:t>
      </w:r>
    </w:p>
    <w:p w14:paraId="5DAEC029" w14:textId="77777777" w:rsidR="00713E9E" w:rsidRPr="00F942AE" w:rsidRDefault="00713E9E" w:rsidP="00713E9E">
      <w:pPr>
        <w:numPr>
          <w:ilvl w:val="0"/>
          <w:numId w:val="24"/>
        </w:numPr>
        <w:ind w:hanging="502"/>
        <w:rPr>
          <w:rFonts w:cs="Arial"/>
          <w:szCs w:val="22"/>
        </w:rPr>
      </w:pPr>
      <w:r w:rsidRPr="00F942AE">
        <w:rPr>
          <w:rFonts w:cs="Arial"/>
          <w:i w:val="0"/>
          <w:szCs w:val="22"/>
        </w:rPr>
        <w:t xml:space="preserve">Στην ως άνω αμοιβή περιλαμβάνονται και τα παντός είδους έξοδα και δαπάνες του Νομικού Συμβούλου σε σχέση με την παροχή των Υπηρεσιών, καθώς και οι κάθε είδους κρατήσεις και κάθε άλλη επιβάρυνση, που προβλέπονται από την Κυπριακή Νομοθεσία. </w:t>
      </w:r>
    </w:p>
    <w:p w14:paraId="140EC03C" w14:textId="77777777" w:rsidR="00713E9E" w:rsidRPr="00F942AE" w:rsidRDefault="00713E9E" w:rsidP="00713E9E">
      <w:pPr>
        <w:numPr>
          <w:ilvl w:val="0"/>
          <w:numId w:val="24"/>
        </w:numPr>
        <w:ind w:hanging="502"/>
        <w:rPr>
          <w:rFonts w:cs="Arial"/>
          <w:szCs w:val="22"/>
        </w:rPr>
      </w:pPr>
      <w:r w:rsidRPr="00F942AE">
        <w:rPr>
          <w:rFonts w:cs="Arial"/>
          <w:i w:val="0"/>
          <w:szCs w:val="22"/>
        </w:rPr>
        <w:t xml:space="preserve">Ο Νομικός Σύμβουλος αναγνωρίζει ότι το Τμήμα Αφερεγγυότητας διατηρεί το δικαίωμα να μην καταβάλει ολόκληρο το ποσό της αμοιβής εάν για οποιοδήποτε λόγο μέρος των υπηρεσιών που ζητήθηκαν δεν παρασχεθεί και/ή δεν ολοκληρωθεί η εργασία που ανατέθηκε στο Νομικό Σύμβουλο. </w:t>
      </w:r>
    </w:p>
    <w:p w14:paraId="14F18163" w14:textId="77777777" w:rsidR="00713E9E" w:rsidRPr="00F942AE" w:rsidRDefault="00713E9E" w:rsidP="00713E9E">
      <w:pPr>
        <w:numPr>
          <w:ilvl w:val="0"/>
          <w:numId w:val="24"/>
        </w:numPr>
        <w:ind w:hanging="502"/>
        <w:rPr>
          <w:rFonts w:cs="Arial"/>
          <w:szCs w:val="22"/>
        </w:rPr>
      </w:pPr>
      <w:r w:rsidRPr="00F942AE">
        <w:rPr>
          <w:rFonts w:cs="Arial"/>
          <w:i w:val="0"/>
          <w:szCs w:val="22"/>
        </w:rPr>
        <w:t xml:space="preserve">Περαιτέρω, ο Νομικός Σύμβουλος αναγνωρίζει ότι </w:t>
      </w:r>
      <w:r w:rsidRPr="00F942AE">
        <w:rPr>
          <w:rFonts w:cs="Arial"/>
          <w:i w:val="0"/>
          <w:iCs/>
          <w:szCs w:val="22"/>
        </w:rPr>
        <w:t>σε περίπτωση επιδίκασης εξόδων από το αρμόδιο Δικαστήριο υπέρ του Τμήματος Αφερεγγυότητας, τα έξοδα αυτά θα εισπραχθούν από το Τμήμα Αφερεγγυότητας.</w:t>
      </w:r>
    </w:p>
    <w:p w14:paraId="0FFD604D" w14:textId="77777777" w:rsidR="00713E9E" w:rsidRPr="00F942AE" w:rsidRDefault="00713E9E" w:rsidP="00713E9E">
      <w:pPr>
        <w:ind w:left="502"/>
        <w:rPr>
          <w:rFonts w:cs="Arial"/>
          <w:szCs w:val="22"/>
        </w:rPr>
      </w:pPr>
    </w:p>
    <w:p w14:paraId="06641955" w14:textId="77777777" w:rsidR="00713E9E" w:rsidRPr="00F942AE" w:rsidRDefault="00713E9E" w:rsidP="00713E9E">
      <w:pPr>
        <w:pStyle w:val="Heading1"/>
        <w:spacing w:before="120"/>
        <w:rPr>
          <w:rFonts w:ascii="Arial" w:hAnsi="Arial" w:cs="Arial"/>
          <w:b/>
          <w:bCs/>
          <w:i w:val="0"/>
          <w:iCs/>
          <w:color w:val="auto"/>
          <w:sz w:val="22"/>
          <w:szCs w:val="22"/>
        </w:rPr>
      </w:pPr>
      <w:bookmarkStart w:id="36" w:name="_Toc221623420"/>
      <w:r w:rsidRPr="00F942AE">
        <w:rPr>
          <w:rFonts w:ascii="Arial" w:hAnsi="Arial" w:cs="Arial"/>
          <w:b/>
          <w:bCs/>
          <w:i w:val="0"/>
          <w:iCs/>
          <w:color w:val="auto"/>
          <w:sz w:val="22"/>
          <w:szCs w:val="22"/>
        </w:rPr>
        <w:t>ΑΡΘΡΟ 11: ΤΡΟΠΟΣ ΠΛΗΡΩΜΗΣ</w:t>
      </w:r>
      <w:bookmarkEnd w:id="36"/>
    </w:p>
    <w:p w14:paraId="492C7D90" w14:textId="77777777" w:rsidR="00713E9E" w:rsidRPr="00F942AE" w:rsidRDefault="00713E9E" w:rsidP="00713E9E">
      <w:pPr>
        <w:numPr>
          <w:ilvl w:val="0"/>
          <w:numId w:val="32"/>
        </w:numPr>
        <w:tabs>
          <w:tab w:val="clear" w:pos="720"/>
          <w:tab w:val="num" w:pos="567"/>
        </w:tabs>
        <w:ind w:left="567" w:hanging="567"/>
        <w:rPr>
          <w:rFonts w:cs="Arial"/>
          <w:i w:val="0"/>
          <w:color w:val="000000"/>
          <w:position w:val="-3"/>
          <w:szCs w:val="22"/>
        </w:rPr>
      </w:pPr>
      <w:r w:rsidRPr="00F942AE">
        <w:rPr>
          <w:rFonts w:cs="Arial"/>
          <w:i w:val="0"/>
          <w:color w:val="000000"/>
          <w:position w:val="-3"/>
          <w:szCs w:val="22"/>
        </w:rPr>
        <w:t>Με την έναρξη της Συμφωνίας, ο Νομικός Σύμβουλος γνωστοποιεί γραπτώς, σε σχετικό έντυπο που θα του δοθεί από το Τμήμα Αφερεγγυότητας, τον τραπεζικό λογαριασμό στον οποίο επιθυμεί να καταβάλλονται οι πληρωμές</w:t>
      </w:r>
      <w:r w:rsidRPr="00F942AE">
        <w:rPr>
          <w:rFonts w:cs="Arial"/>
          <w:szCs w:val="22"/>
        </w:rPr>
        <w:t xml:space="preserve"> </w:t>
      </w:r>
      <w:r w:rsidRPr="00F942AE">
        <w:rPr>
          <w:rFonts w:cs="Arial"/>
          <w:i w:val="0"/>
          <w:color w:val="000000"/>
          <w:position w:val="-3"/>
          <w:szCs w:val="22"/>
        </w:rPr>
        <w:t xml:space="preserve">της αμοιβής που εκάστοτε του οφείλεται. Σε περίπτωση που υπάρχει ήδη δηλωμένος τραπεζικός λογαριασμός για σκοπούς καταβολής πληρωμών από το Δημόσιο, δεν θα πρέπει να δηλωθεί άλλος τραπεζικός λογαριασμός, </w:t>
      </w:r>
      <w:r w:rsidRPr="00F942AE">
        <w:rPr>
          <w:rFonts w:cs="Arial"/>
          <w:i w:val="0"/>
          <w:color w:val="000000"/>
          <w:position w:val="-3"/>
          <w:szCs w:val="22"/>
        </w:rPr>
        <w:lastRenderedPageBreak/>
        <w:t>εκτός εάν ο  Νομικός Σύμβουλος επιθυμεί να καταβάλλονται από τούδε και στο εξής όλες οι πληρωμές του Δημοσίου σε άλλο τραπεζικό λογαριασμό. Το Τμήμα Αφερεγγυότητας διατηρεί το δικαίωμα να αντιτεθεί στην επιλογή του  Νομικού Συμβούλου αναφορικά με τον τραπεζικό λογαριασμό και σε τέτοια περίπτωση ο Νομικός Σύμβουλος οφείλει να δηλώσει άλλο τραπεζικό λογαριασμό. Σε περίπτωση που κατά τη διάρκεια ισχύος της Συμφωνίας, ο Νομικός Σύμβουλος επιθυμεί την τροποποίηση του τραπεζικού λογαριασμού θα πρέπει να ενημερώσει το Τμήμα Αφερεγγυότητας μέσω του Υπεύθυνου Συντονιστή.</w:t>
      </w:r>
    </w:p>
    <w:p w14:paraId="4AD9D32E" w14:textId="77777777" w:rsidR="00713E9E" w:rsidRPr="00F942AE" w:rsidRDefault="00713E9E" w:rsidP="00713E9E">
      <w:pPr>
        <w:numPr>
          <w:ilvl w:val="0"/>
          <w:numId w:val="32"/>
        </w:numPr>
        <w:tabs>
          <w:tab w:val="clear" w:pos="720"/>
          <w:tab w:val="num" w:pos="567"/>
        </w:tabs>
        <w:ind w:left="567" w:hanging="567"/>
        <w:rPr>
          <w:rFonts w:cs="Arial"/>
          <w:i w:val="0"/>
          <w:szCs w:val="22"/>
        </w:rPr>
      </w:pPr>
      <w:r w:rsidRPr="00F942AE">
        <w:rPr>
          <w:rFonts w:cs="Arial"/>
          <w:i w:val="0"/>
          <w:szCs w:val="22"/>
        </w:rPr>
        <w:t xml:space="preserve">Η αμοιβή του Νομικού Συμβούλου, θα καταβάλλεται νοουμένου ότι ο εκάστοτε Υπεύθυνος Συντονιστής του Τμήματος Αφερεγγυότητας έχει εγκρίνει τα παραδοτέα τα οποία αφορά η αμοιβή, σύμφωνα με το Άρθρο 12 της παρούσας Συμφωνίας και έχει προτείνει την έκδοση εντολής πληρωμής.  </w:t>
      </w:r>
    </w:p>
    <w:p w14:paraId="21876BB2" w14:textId="77777777" w:rsidR="00713E9E" w:rsidRPr="00F942AE" w:rsidRDefault="00713E9E" w:rsidP="00713E9E">
      <w:pPr>
        <w:ind w:left="567"/>
        <w:rPr>
          <w:rFonts w:cs="Arial"/>
          <w:i w:val="0"/>
          <w:szCs w:val="22"/>
        </w:rPr>
      </w:pPr>
    </w:p>
    <w:p w14:paraId="633B594A" w14:textId="77777777" w:rsidR="00713E9E" w:rsidRPr="00F942AE" w:rsidRDefault="00713E9E" w:rsidP="00713E9E">
      <w:pPr>
        <w:pStyle w:val="Heading1"/>
        <w:spacing w:before="120"/>
        <w:rPr>
          <w:rFonts w:ascii="Arial" w:hAnsi="Arial" w:cs="Arial"/>
          <w:b/>
          <w:bCs/>
          <w:i w:val="0"/>
          <w:iCs/>
          <w:color w:val="auto"/>
          <w:sz w:val="22"/>
          <w:szCs w:val="22"/>
        </w:rPr>
      </w:pPr>
      <w:bookmarkStart w:id="37" w:name="_Toc221623421"/>
      <w:r w:rsidRPr="00F942AE">
        <w:rPr>
          <w:rFonts w:ascii="Arial" w:hAnsi="Arial" w:cs="Arial"/>
          <w:b/>
          <w:bCs/>
          <w:i w:val="0"/>
          <w:iCs/>
          <w:color w:val="auto"/>
          <w:sz w:val="22"/>
          <w:szCs w:val="22"/>
        </w:rPr>
        <w:t xml:space="preserve">ΑΡΘΡΟ 12: ΠΑΡΑΚΟΛΟΥΘΗΣΗ ΚΑΙ ΕΛΕΓΧΟΣ ΕΚΤΕΛΕΣΗΣ </w:t>
      </w:r>
      <w:r w:rsidRPr="00F942AE">
        <w:rPr>
          <w:rFonts w:ascii="Arial" w:hAnsi="Arial" w:cs="Arial"/>
          <w:b/>
          <w:bCs/>
          <w:i w:val="0"/>
          <w:iCs/>
          <w:caps/>
          <w:color w:val="auto"/>
          <w:sz w:val="22"/>
          <w:szCs w:val="22"/>
        </w:rPr>
        <w:t>ΤΗΣ ΑΝΑΤΕΘΕΙΣΑΣ ΕΡΓΑΣΙΑΣ</w:t>
      </w:r>
      <w:bookmarkEnd w:id="37"/>
      <w:r w:rsidRPr="00F942AE">
        <w:rPr>
          <w:rFonts w:ascii="Arial" w:hAnsi="Arial" w:cs="Arial"/>
          <w:b/>
          <w:bCs/>
          <w:i w:val="0"/>
          <w:iCs/>
          <w:caps/>
          <w:color w:val="auto"/>
          <w:sz w:val="22"/>
          <w:szCs w:val="22"/>
        </w:rPr>
        <w:t xml:space="preserve">  </w:t>
      </w:r>
    </w:p>
    <w:p w14:paraId="76DD4C9D" w14:textId="77777777" w:rsidR="00713E9E" w:rsidRPr="00F942AE" w:rsidRDefault="00713E9E" w:rsidP="00713E9E">
      <w:pPr>
        <w:numPr>
          <w:ilvl w:val="0"/>
          <w:numId w:val="26"/>
        </w:numPr>
        <w:ind w:hanging="502"/>
        <w:rPr>
          <w:rFonts w:cs="Arial"/>
          <w:i w:val="0"/>
          <w:szCs w:val="22"/>
        </w:rPr>
      </w:pPr>
      <w:r w:rsidRPr="00F942AE">
        <w:rPr>
          <w:rFonts w:cs="Arial"/>
          <w:i w:val="0"/>
          <w:szCs w:val="22"/>
        </w:rPr>
        <w:t>Η παρακολούθηση και ο έλεγχος εκτέλεσης της εκάστοτε εργασίας που ανατέθηκε σύμφωνα με το Άρθρο 5 της παρούσας Συμφωνίας, καθώς και η παραλαβή των σχετικών παραδοτέων (όπου εφαρμόζεται) γίνεται από τον κατά περίπτωση Υπεύθυνο Συντονιστή που έχει οριστεί για το σκοπό αυτό από το Τμήμα Αφερεγγυότητας. Στο πλαίσιο αυτό οι αρμοδιότητες του Συντονιστή αφορούν:</w:t>
      </w:r>
    </w:p>
    <w:p w14:paraId="22D10FFC" w14:textId="77777777" w:rsidR="00713E9E" w:rsidRPr="00F942AE" w:rsidRDefault="00713E9E" w:rsidP="00713E9E">
      <w:pPr>
        <w:widowControl w:val="0"/>
        <w:ind w:firstLine="567"/>
        <w:rPr>
          <w:rFonts w:cs="Arial"/>
          <w:i w:val="0"/>
          <w:szCs w:val="22"/>
        </w:rPr>
      </w:pPr>
      <w:r w:rsidRPr="00F942AE">
        <w:rPr>
          <w:rFonts w:cs="Arial"/>
          <w:i w:val="0"/>
          <w:szCs w:val="22"/>
        </w:rPr>
        <w:t>(α) την έγκαιρη παροχή κατευθύνσεων στον Νομικό Σύμβουλο, και</w:t>
      </w:r>
    </w:p>
    <w:p w14:paraId="495EEE38" w14:textId="77777777" w:rsidR="00713E9E" w:rsidRPr="00F942AE" w:rsidRDefault="00713E9E" w:rsidP="00713E9E">
      <w:pPr>
        <w:widowControl w:val="0"/>
        <w:ind w:left="567"/>
        <w:rPr>
          <w:rFonts w:cs="Arial"/>
          <w:i w:val="0"/>
          <w:szCs w:val="22"/>
        </w:rPr>
      </w:pPr>
      <w:r w:rsidRPr="00F942AE">
        <w:rPr>
          <w:rFonts w:cs="Arial"/>
          <w:i w:val="0"/>
          <w:szCs w:val="22"/>
        </w:rPr>
        <w:t>(β) την επίβλεψη της παροχής των ζητούμενων νομικών υπηρεσιών, τη διατύπωση τυχόν παρατηρήσεων και ενστάσεων και την παραλαβή των παραδοτέων, και την πρόταση προς τα αρμόδια όργανα για την έκδοση εντολής πληρωμής προς τον Νομικό Σύμβουλο.</w:t>
      </w:r>
    </w:p>
    <w:p w14:paraId="59E5B29C" w14:textId="77777777" w:rsidR="00713E9E" w:rsidRPr="00F942AE" w:rsidRDefault="00713E9E" w:rsidP="00713E9E">
      <w:pPr>
        <w:numPr>
          <w:ilvl w:val="0"/>
          <w:numId w:val="26"/>
        </w:numPr>
        <w:ind w:hanging="502"/>
        <w:rPr>
          <w:rFonts w:cs="Arial"/>
          <w:i w:val="0"/>
          <w:szCs w:val="22"/>
        </w:rPr>
      </w:pPr>
      <w:r w:rsidRPr="00F942AE">
        <w:rPr>
          <w:rFonts w:cs="Arial"/>
          <w:i w:val="0"/>
          <w:szCs w:val="22"/>
        </w:rPr>
        <w:t>Ειδικότερα για την παραλαβή των εκάστοτε παραδοτέων του Νομικού Συμβούλου, ο Συντονιστής εξετάζει τα εξής:</w:t>
      </w:r>
    </w:p>
    <w:p w14:paraId="5C01E376" w14:textId="7E634394" w:rsidR="00713E9E" w:rsidRPr="00F942AE" w:rsidRDefault="00713E9E" w:rsidP="00713E9E">
      <w:pPr>
        <w:widowControl w:val="0"/>
        <w:spacing w:line="276" w:lineRule="auto"/>
        <w:ind w:left="567"/>
        <w:rPr>
          <w:rFonts w:cs="Arial"/>
          <w:i w:val="0"/>
          <w:szCs w:val="22"/>
        </w:rPr>
      </w:pPr>
      <w:r w:rsidRPr="00F942AE">
        <w:rPr>
          <w:rFonts w:cs="Arial"/>
          <w:i w:val="0"/>
          <w:szCs w:val="22"/>
        </w:rPr>
        <w:t xml:space="preserve">(α) το έγκαιρο ή μη της υποβολής του παραδοτέου, σύμφωνα με τα κατά περίπτωση προβλεπόμενα στην ανάθεση των εργασιών, ως αναφέρεται στην παράγραφο 3 του </w:t>
      </w:r>
      <w:r w:rsidR="00A87FE4">
        <w:rPr>
          <w:rFonts w:cs="Arial"/>
          <w:i w:val="0"/>
          <w:szCs w:val="22"/>
        </w:rPr>
        <w:t xml:space="preserve">παρόντος </w:t>
      </w:r>
      <w:r w:rsidRPr="00F942AE">
        <w:rPr>
          <w:rFonts w:cs="Arial"/>
          <w:i w:val="0"/>
          <w:szCs w:val="22"/>
        </w:rPr>
        <w:t xml:space="preserve">Άρθρου </w:t>
      </w:r>
      <w:r w:rsidR="00A87FE4">
        <w:rPr>
          <w:rFonts w:cs="Arial"/>
          <w:i w:val="0"/>
          <w:szCs w:val="22"/>
        </w:rPr>
        <w:t>12</w:t>
      </w:r>
      <w:r w:rsidRPr="00F942AE">
        <w:rPr>
          <w:rFonts w:cs="Arial"/>
          <w:i w:val="0"/>
          <w:szCs w:val="22"/>
        </w:rPr>
        <w:t xml:space="preserve"> της παρούσας Συμφωνίας, και</w:t>
      </w:r>
    </w:p>
    <w:p w14:paraId="4F800912" w14:textId="77777777" w:rsidR="00713E9E" w:rsidRPr="00F942AE" w:rsidRDefault="00713E9E" w:rsidP="00713E9E">
      <w:pPr>
        <w:widowControl w:val="0"/>
        <w:spacing w:line="276" w:lineRule="auto"/>
        <w:ind w:left="567"/>
        <w:rPr>
          <w:rFonts w:cs="Arial"/>
          <w:i w:val="0"/>
          <w:szCs w:val="22"/>
        </w:rPr>
      </w:pPr>
      <w:r w:rsidRPr="00F942AE">
        <w:rPr>
          <w:rFonts w:cs="Arial"/>
          <w:i w:val="0"/>
          <w:szCs w:val="22"/>
        </w:rPr>
        <w:t>(β) τη συμμόρφωση του περιεχομένου του κάθε παραδοτέου, σύμφωνα με τα κατά περίπτωση προβλεπόμενα στην ανάθεση των εργασιών, ως αναφέρεται στο Άρθρο 2 της παρούσας Συμφωνίας.</w:t>
      </w:r>
    </w:p>
    <w:p w14:paraId="7DE8E442" w14:textId="77777777" w:rsidR="00713E9E" w:rsidRPr="00F942AE" w:rsidRDefault="00713E9E" w:rsidP="00713E9E">
      <w:pPr>
        <w:numPr>
          <w:ilvl w:val="0"/>
          <w:numId w:val="26"/>
        </w:numPr>
        <w:rPr>
          <w:rFonts w:cs="Arial"/>
          <w:i w:val="0"/>
          <w:szCs w:val="22"/>
        </w:rPr>
      </w:pPr>
      <w:r w:rsidRPr="00F942AE">
        <w:rPr>
          <w:rFonts w:cs="Arial"/>
          <w:i w:val="0"/>
          <w:szCs w:val="22"/>
        </w:rPr>
        <w:t>Το Τμήμα Αφερεγγυότητας δύναται να θέτει προθεσμίες υποβολής των παραδοτέων, με τις οποίες ο Νομικός Σύμβουλος οφείλει να συμμορφώνεται. Οι προθεσμίες δύνανται να είναι μικρότερες τυχόν προθεσμιών έχουν επιβληθεί από το αρμόδιο Δικαστήριο και/ή  προθεσμιών που προβλέπονται από τους Κανονισμούς Πολιτικής Δικονομίας και/ή οποιουσδήποτε άλλους Κανονισμούς και είναι δυνατό να παρατείνονται κατόπιν συμφωνίας με τον Νομικό Σύμβουλο,</w:t>
      </w:r>
      <w:r w:rsidRPr="00F942AE">
        <w:rPr>
          <w:rFonts w:cs="Arial"/>
          <w:szCs w:val="22"/>
        </w:rPr>
        <w:t xml:space="preserve"> </w:t>
      </w:r>
      <w:r w:rsidRPr="00F942AE">
        <w:rPr>
          <w:rFonts w:cs="Arial"/>
          <w:i w:val="0"/>
          <w:iCs/>
          <w:szCs w:val="22"/>
        </w:rPr>
        <w:t>ε</w:t>
      </w:r>
      <w:r w:rsidRPr="00F942AE">
        <w:rPr>
          <w:rFonts w:cs="Arial"/>
          <w:i w:val="0"/>
          <w:szCs w:val="22"/>
        </w:rPr>
        <w:t xml:space="preserve">νώ παρατείνονται υποχρεωτικά εάν συντρέχουν λόγοι ανωτέρας βίας, όπως θεομηνία, απεργίες, εργασιακές διαταραχές, εχθροπραξίες, επιδημίες, σεισμοί, και οποιαδήποτε άλλα απρόβλεπτα συμβάντα που είναι πέραν από τον έλεγχο των Μερών και τα οποία δεν δύναται να αντιμετωπιστούν από κανένα από τα Μέρη με τη δέουσα επιμέλεια και φροντίδα. Νοείται ότι ανεξαρτήτως των ανωτέρω, ο Νομικός Σύμβουλος θα πρέπει να διασφαλίζεις ότι τυχόν προθεσμίες που επιβάλλονται από το αρμόδιο Δικαστήριο και/ή τυχόν προθεσμίες που προβλέπονται από τη σχετική νομοθεσία, τηρούνται αυστηρά.  </w:t>
      </w:r>
    </w:p>
    <w:p w14:paraId="6A89A751" w14:textId="77777777" w:rsidR="00713E9E" w:rsidRPr="00F942AE" w:rsidRDefault="00713E9E" w:rsidP="00713E9E">
      <w:pPr>
        <w:numPr>
          <w:ilvl w:val="0"/>
          <w:numId w:val="26"/>
        </w:numPr>
        <w:rPr>
          <w:rFonts w:cs="Arial"/>
          <w:i w:val="0"/>
          <w:szCs w:val="22"/>
        </w:rPr>
      </w:pPr>
      <w:r w:rsidRPr="00F942AE">
        <w:rPr>
          <w:rFonts w:cs="Arial"/>
          <w:i w:val="0"/>
          <w:szCs w:val="22"/>
        </w:rPr>
        <w:lastRenderedPageBreak/>
        <w:t>Ο Νομικός Σύμβουλος αναγνωρίζει ότι η παρούσα Συμφωνία και/ή τυχόν σύμβαση μίσθωσης υπηρεσιών νομικής εκπροσώπησης και/ή άλλης συναφούς νομικής εργασίας δεν συνιστά ούτε δημιουργεί οποιαδήποτε σχέση εργοδότη και εργοδοτούμενου μεταξύ του Νομικού Σύμβουλου και του Τμήματος Αφερεγγυότητας και/ή μεταξύ των μελών της Ομάδας Έργου του Νομικού Συμβούλου και/ή της Κοινοπραξίας Νομικών και/ή Φυσικών Προσώπων, τα οποία δεν θα έχουν οποιαδήποτε δικαιώματα ή υποχρεώσεις πέραν αυτών που προκύπτουν από την παρούσα Συμφωνία.</w:t>
      </w:r>
    </w:p>
    <w:p w14:paraId="3DE4CBA2" w14:textId="77777777" w:rsidR="00713E9E" w:rsidRPr="00F942AE" w:rsidRDefault="00713E9E" w:rsidP="00713E9E">
      <w:pPr>
        <w:numPr>
          <w:ilvl w:val="0"/>
          <w:numId w:val="26"/>
        </w:numPr>
        <w:rPr>
          <w:rFonts w:cs="Arial"/>
          <w:i w:val="0"/>
          <w:szCs w:val="22"/>
        </w:rPr>
      </w:pPr>
      <w:r w:rsidRPr="00F942AE">
        <w:rPr>
          <w:rFonts w:cs="Arial"/>
          <w:i w:val="0"/>
          <w:szCs w:val="22"/>
        </w:rPr>
        <w:t>Ο Νομικός Σύμβουλος υποχρεούται:</w:t>
      </w:r>
    </w:p>
    <w:p w14:paraId="0D64CD56" w14:textId="77777777" w:rsidR="00713E9E" w:rsidRPr="00F942AE" w:rsidRDefault="00713E9E" w:rsidP="00713E9E">
      <w:pPr>
        <w:ind w:left="502"/>
        <w:rPr>
          <w:rFonts w:cs="Arial"/>
          <w:i w:val="0"/>
          <w:szCs w:val="22"/>
        </w:rPr>
      </w:pPr>
      <w:r w:rsidRPr="00F942AE">
        <w:rPr>
          <w:rFonts w:cs="Arial"/>
          <w:i w:val="0"/>
          <w:szCs w:val="22"/>
        </w:rPr>
        <w:t>(α) Να παρέχει τις υπηρεσίες του επιμελώς, αποδοτικά, με πλήρη συναίσθηση των υποχρεώσεών του και σύμφωνα με τους εκάστοτε εν ισχύι Κανονισμούς Δεοντολογίας Δικηγόρων και/ή πρακτική του δικηγορικού επαγγέλματος.</w:t>
      </w:r>
    </w:p>
    <w:p w14:paraId="6F261AA8" w14:textId="77777777" w:rsidR="00713E9E" w:rsidRPr="00F942AE" w:rsidRDefault="00713E9E" w:rsidP="00713E9E">
      <w:pPr>
        <w:ind w:left="502"/>
        <w:rPr>
          <w:rFonts w:cs="Arial"/>
          <w:i w:val="0"/>
          <w:szCs w:val="22"/>
        </w:rPr>
      </w:pPr>
      <w:r w:rsidRPr="00F942AE">
        <w:rPr>
          <w:rFonts w:cs="Arial"/>
          <w:i w:val="0"/>
          <w:szCs w:val="22"/>
        </w:rPr>
        <w:t>(β) Να παρέχει οποιαδήποτε από τις υπηρεσίες που αποτελούν αντικείμενο της Συμφωνίας και διεκπεραιώνει αυτές εντός των χρονοδιαγραμμάτων και/ή προθεσμιών που τίθενται από το Τμήμα Αφερεγγυότητας και πάντοτε συμμορφούμενος με τις οδηγίες των Δικαστηρίων ενώπιον των οποίων εμφανίζεται.</w:t>
      </w:r>
    </w:p>
    <w:p w14:paraId="23D984A3" w14:textId="77777777" w:rsidR="00713E9E" w:rsidRPr="00F942AE" w:rsidRDefault="00713E9E" w:rsidP="00713E9E">
      <w:pPr>
        <w:ind w:left="502"/>
        <w:rPr>
          <w:rFonts w:cs="Arial"/>
          <w:i w:val="0"/>
          <w:szCs w:val="22"/>
        </w:rPr>
      </w:pPr>
      <w:r w:rsidRPr="00F942AE">
        <w:rPr>
          <w:rFonts w:cs="Arial"/>
          <w:i w:val="0"/>
          <w:szCs w:val="22"/>
        </w:rPr>
        <w:t>(γ) Να συμμορφώνεται με τις οδηγίες που αφορούν τα διαδικαστικά ζητήματα χειρισμού των υποθέσεων, ως αυτές θα του κοινοποιηθούν γραπτώς από τον Υπεύθυνο Συντονιστή της Συμφωνίας.</w:t>
      </w:r>
    </w:p>
    <w:p w14:paraId="6AC22061" w14:textId="77777777" w:rsidR="00713E9E" w:rsidRPr="00F942AE" w:rsidRDefault="00713E9E" w:rsidP="00713E9E">
      <w:pPr>
        <w:ind w:left="502"/>
        <w:rPr>
          <w:rFonts w:cs="Arial"/>
          <w:i w:val="0"/>
          <w:szCs w:val="22"/>
        </w:rPr>
      </w:pPr>
      <w:r w:rsidRPr="00F942AE">
        <w:rPr>
          <w:rFonts w:cs="Arial"/>
          <w:i w:val="0"/>
          <w:szCs w:val="22"/>
        </w:rPr>
        <w:t xml:space="preserve">(δ) Να εμφανίζεται για να παραλάβει έκαστη υπόθεση που του ανατίθεται εντός δύο (2)  εργάσιμων ημερών από την ημερομηνία κατά την οποία θα ενημερωθεί γραπτώς, μέσω ηλεκτρονικού ταχυδρομείου, από τον Υπεύθυνο Συντονιστή της Συμφωνίας, ότι του έχει ανατεθεί η σύμβαση για παροχή συγκεκριμένης νομικής εργασίας. </w:t>
      </w:r>
    </w:p>
    <w:p w14:paraId="346107CC" w14:textId="77777777" w:rsidR="00713E9E" w:rsidRPr="00F942AE" w:rsidRDefault="00713E9E" w:rsidP="00713E9E">
      <w:pPr>
        <w:ind w:left="502"/>
        <w:rPr>
          <w:rFonts w:cs="Arial"/>
          <w:i w:val="0"/>
          <w:szCs w:val="22"/>
        </w:rPr>
      </w:pPr>
      <w:r w:rsidRPr="00F942AE">
        <w:rPr>
          <w:rFonts w:cs="Arial"/>
          <w:i w:val="0"/>
          <w:szCs w:val="22"/>
        </w:rPr>
        <w:t>(ε) Να ενημερώνει αμελλητί τον Υπεύθυνο Συντονιστή της Συμφωνίας για υποθέσεις που εγείρουν σοβαρό ή καινοτόμο νομικό σημείο</w:t>
      </w:r>
      <w:r w:rsidRPr="00F942AE">
        <w:rPr>
          <w:rFonts w:cs="Arial"/>
          <w:bCs/>
          <w:i w:val="0"/>
          <w:iCs/>
          <w:szCs w:val="22"/>
        </w:rPr>
        <w:t xml:space="preserve"> και/ή ζήτημα συνταγματικού δικαίου</w:t>
      </w:r>
      <w:r w:rsidRPr="00F942AE">
        <w:rPr>
          <w:rFonts w:cs="Arial"/>
          <w:i w:val="0"/>
          <w:szCs w:val="22"/>
        </w:rPr>
        <w:t xml:space="preserve">, ώστε να τυγχάνουν της άμεσης προσοχής του Τμήματος,  </w:t>
      </w:r>
    </w:p>
    <w:p w14:paraId="0974FFCB" w14:textId="77777777" w:rsidR="00713E9E" w:rsidRPr="00F942AE" w:rsidRDefault="00713E9E" w:rsidP="00713E9E">
      <w:pPr>
        <w:ind w:left="502"/>
        <w:rPr>
          <w:rFonts w:cs="Arial"/>
          <w:i w:val="0"/>
          <w:szCs w:val="22"/>
        </w:rPr>
      </w:pPr>
      <w:r w:rsidRPr="00F942AE">
        <w:rPr>
          <w:rFonts w:cs="Arial"/>
          <w:i w:val="0"/>
          <w:szCs w:val="22"/>
        </w:rPr>
        <w:t>(στ) Να υποβάλλει για έκαστη εκ των υποθέσεων που του ανατίθενται, εντός εύλογου χρόνου από την ετοιμασία και/ή λήψη τους στον Υπεύθυνο Συντονιστή της Συμφωνίας μέσω ηλεκτρονικού ταχυδρομείου σε ηλεκτρονική διεύθυνση που θα υποδείξει ο Υπεύθυνος Συντονιστής:</w:t>
      </w:r>
    </w:p>
    <w:p w14:paraId="6885CAB0" w14:textId="77777777" w:rsidR="00713E9E" w:rsidRPr="00F942AE" w:rsidRDefault="00713E9E" w:rsidP="00713E9E">
      <w:pPr>
        <w:numPr>
          <w:ilvl w:val="0"/>
          <w:numId w:val="54"/>
        </w:numPr>
        <w:rPr>
          <w:rFonts w:cs="Arial"/>
          <w:i w:val="0"/>
          <w:szCs w:val="22"/>
        </w:rPr>
      </w:pPr>
      <w:r w:rsidRPr="00F942AE">
        <w:rPr>
          <w:rFonts w:cs="Arial"/>
          <w:i w:val="0"/>
          <w:szCs w:val="22"/>
        </w:rPr>
        <w:t>Αντιγράφου των δικογράφων/αιτήσεων/ενστάσεων/αγορεύσεων και/ή άλλων νομικών εγγράφων που καταχωρούνται στο Δικαστήριο.</w:t>
      </w:r>
    </w:p>
    <w:p w14:paraId="6FBDA7C3" w14:textId="77777777" w:rsidR="00713E9E" w:rsidRPr="00F942AE" w:rsidRDefault="00713E9E" w:rsidP="00713E9E">
      <w:pPr>
        <w:numPr>
          <w:ilvl w:val="0"/>
          <w:numId w:val="54"/>
        </w:numPr>
        <w:rPr>
          <w:rFonts w:cs="Arial"/>
          <w:i w:val="0"/>
          <w:szCs w:val="22"/>
        </w:rPr>
      </w:pPr>
      <w:r w:rsidRPr="00F942AE">
        <w:rPr>
          <w:rFonts w:cs="Arial"/>
          <w:i w:val="0"/>
          <w:szCs w:val="22"/>
        </w:rPr>
        <w:t>Αντιγράφου της τελικής απόφασης από πρωτόδικο δικαστήριο.</w:t>
      </w:r>
    </w:p>
    <w:p w14:paraId="59D9DE45" w14:textId="77777777" w:rsidR="00713E9E" w:rsidRPr="00F942AE" w:rsidRDefault="00713E9E" w:rsidP="00713E9E">
      <w:pPr>
        <w:numPr>
          <w:ilvl w:val="0"/>
          <w:numId w:val="54"/>
        </w:numPr>
        <w:rPr>
          <w:rFonts w:cs="Arial"/>
          <w:i w:val="0"/>
          <w:szCs w:val="22"/>
        </w:rPr>
      </w:pPr>
      <w:r w:rsidRPr="00F942AE">
        <w:rPr>
          <w:rFonts w:cs="Arial"/>
          <w:i w:val="0"/>
          <w:szCs w:val="22"/>
        </w:rPr>
        <w:t>Αντιγράφου τυχόν αποφάσεων επί ενδιάμεσων αιτήσεων (σε περίπτωση που εφαρμόζεται).</w:t>
      </w:r>
    </w:p>
    <w:p w14:paraId="1630F5C7" w14:textId="77777777" w:rsidR="00713E9E" w:rsidRPr="00F942AE" w:rsidRDefault="00713E9E" w:rsidP="00713E9E">
      <w:pPr>
        <w:numPr>
          <w:ilvl w:val="0"/>
          <w:numId w:val="54"/>
        </w:numPr>
        <w:rPr>
          <w:rFonts w:cs="Arial"/>
          <w:i w:val="0"/>
          <w:szCs w:val="22"/>
        </w:rPr>
      </w:pPr>
      <w:r w:rsidRPr="00F942AE">
        <w:rPr>
          <w:rFonts w:cs="Arial"/>
          <w:i w:val="0"/>
          <w:szCs w:val="22"/>
        </w:rPr>
        <w:t>Αντιγράφου απόφασης του Εφετείου και/ή Ανωτάτου Δικαστηρίου (σε περίπτωση που εφαρμόζεται).</w:t>
      </w:r>
    </w:p>
    <w:p w14:paraId="6F519EAB" w14:textId="77777777" w:rsidR="00713E9E" w:rsidRPr="00F942AE" w:rsidRDefault="00713E9E" w:rsidP="00713E9E">
      <w:pPr>
        <w:ind w:left="502"/>
        <w:rPr>
          <w:rFonts w:cs="Arial"/>
          <w:i w:val="0"/>
          <w:szCs w:val="22"/>
        </w:rPr>
      </w:pPr>
      <w:r w:rsidRPr="00F942AE">
        <w:rPr>
          <w:rFonts w:cs="Arial"/>
          <w:i w:val="0"/>
          <w:szCs w:val="22"/>
        </w:rPr>
        <w:t xml:space="preserve">(ζ) Aναλαμβάνει όπως για έκαστη εκ των υποθέσεων που του ανατίθενται προβαίνει εντός εύλογου χρόνου σε ενημέρωση πρακτικών της εμφάνισης μετά από κάθε δικάσιμο για την πορεία και έκβαση κάθε υπόθεσης και στη σύνταξη και υποβολή τελικής αναφοράς ανά υπόθεση, με συνοπτική περιγραφή των ενεργειών και αποτελεσμάτων μετά την ολοκλήρωση κάθε υπόθεσης. </w:t>
      </w:r>
    </w:p>
    <w:p w14:paraId="2940FBFC" w14:textId="77777777" w:rsidR="00713E9E" w:rsidRPr="00F942AE" w:rsidRDefault="00713E9E" w:rsidP="00713E9E">
      <w:pPr>
        <w:ind w:left="502"/>
        <w:rPr>
          <w:rFonts w:cs="Arial"/>
          <w:i w:val="0"/>
          <w:szCs w:val="22"/>
        </w:rPr>
      </w:pPr>
      <w:r w:rsidRPr="00F942AE">
        <w:rPr>
          <w:rFonts w:cs="Arial"/>
          <w:i w:val="0"/>
          <w:szCs w:val="22"/>
        </w:rPr>
        <w:lastRenderedPageBreak/>
        <w:t>(η) Να προσφέρει καθ’ όλη τη διάρκεια ισχύος της παρούσας Συμφωνίας και/ή της σύμβασης που θα συναφθεί δυνάμει αυτής, τις Υπηρεσίες του μέσω των προσώπων που ορίστηκαν στην Ομάδα Έργου που δηλώθηκαν με την εκδήλωση ενδιαφέροντος του (</w:t>
      </w:r>
      <w:r w:rsidRPr="00F942AE">
        <w:rPr>
          <w:rFonts w:cs="Arial"/>
          <w:b/>
          <w:bCs/>
          <w:i w:val="0"/>
          <w:szCs w:val="22"/>
        </w:rPr>
        <w:t>Παράρτημα Γ</w:t>
      </w:r>
      <w:r w:rsidRPr="00F942AE">
        <w:rPr>
          <w:rFonts w:cs="Arial"/>
          <w:i w:val="0"/>
          <w:szCs w:val="22"/>
        </w:rPr>
        <w:t>) και να μην διαφοροποιήσει την Ομάδα Έργου χωρίς την προηγούμενη γραπτή συγκατάθεση του Τμήματος Αφερεγγυότητας σύμφωνα με όρους που μπορεί κατά την απόλυτη κρίση του να επιβάλει το Τμήμα Αφερεγγυότητας. Νοείται ότι, το Τμήμα Αφερεγγυότητας κατά την απόλυτή του κρίση του δύναται, σε οποιοδήποτε στάδιο, να ζητήσει οποιαδήποτε αλλαγή στην Ομάδα Έργου με σχετική αιτιολόγηση.</w:t>
      </w:r>
    </w:p>
    <w:p w14:paraId="3D0FC1BF" w14:textId="77777777" w:rsidR="00713E9E" w:rsidRPr="00F942AE" w:rsidRDefault="00713E9E" w:rsidP="00713E9E">
      <w:pPr>
        <w:ind w:left="502"/>
        <w:rPr>
          <w:rFonts w:cs="Arial"/>
          <w:i w:val="0"/>
          <w:szCs w:val="22"/>
        </w:rPr>
      </w:pPr>
    </w:p>
    <w:p w14:paraId="20889601" w14:textId="77777777" w:rsidR="00713E9E" w:rsidRPr="00F942AE" w:rsidRDefault="00713E9E" w:rsidP="00713E9E">
      <w:pPr>
        <w:pStyle w:val="Heading1"/>
        <w:spacing w:before="120"/>
        <w:rPr>
          <w:rFonts w:ascii="Arial" w:hAnsi="Arial" w:cs="Arial"/>
          <w:b/>
          <w:bCs/>
          <w:i w:val="0"/>
          <w:iCs/>
          <w:color w:val="auto"/>
          <w:sz w:val="22"/>
          <w:szCs w:val="22"/>
        </w:rPr>
      </w:pPr>
      <w:bookmarkStart w:id="38" w:name="_Toc221623422"/>
      <w:r w:rsidRPr="00F942AE">
        <w:rPr>
          <w:rFonts w:ascii="Arial" w:hAnsi="Arial" w:cs="Arial"/>
          <w:b/>
          <w:bCs/>
          <w:i w:val="0"/>
          <w:iCs/>
          <w:color w:val="auto"/>
          <w:sz w:val="22"/>
          <w:szCs w:val="22"/>
        </w:rPr>
        <w:t>ΑΡΘΡΟ 13: ΤΕΡΜΑΤΙΣΜΟΣ ΤΗΣ ΣΥΜΦΩΝΙΑΣ – ΔΙΑΚΑΝΟΝΙΣΜΟΣ ΔΙΑΦΟΡΩΝ</w:t>
      </w:r>
      <w:bookmarkEnd w:id="38"/>
    </w:p>
    <w:p w14:paraId="32EF6122" w14:textId="77777777" w:rsidR="00713E9E" w:rsidRPr="00F942AE" w:rsidRDefault="00713E9E" w:rsidP="00713E9E">
      <w:pPr>
        <w:numPr>
          <w:ilvl w:val="0"/>
          <w:numId w:val="27"/>
        </w:numPr>
        <w:ind w:hanging="502"/>
        <w:rPr>
          <w:rFonts w:cs="Arial"/>
          <w:i w:val="0"/>
          <w:iCs/>
          <w:szCs w:val="22"/>
        </w:rPr>
      </w:pPr>
      <w:r w:rsidRPr="00F942AE">
        <w:rPr>
          <w:rFonts w:cs="Arial"/>
          <w:i w:val="0"/>
          <w:iCs/>
          <w:szCs w:val="22"/>
        </w:rPr>
        <w:t>Το Τμήμα Αφερεγγυότητας δύναται, με γραπτή προειδοποίηση στον Νομικό Σύμβουλο, να αναστείλει μέρος ή όλες τις πληρωμές, σε περίπτωση που ο Νομικός Σύμβουλος αθετήσει οποιουσδήποτε όρους της Συμφωνίας ή δεν έχει ανταποκριθεί στις υποχρεώσεις του.</w:t>
      </w:r>
    </w:p>
    <w:p w14:paraId="246E14BE" w14:textId="77777777" w:rsidR="00713E9E" w:rsidRPr="00F942AE" w:rsidRDefault="00713E9E" w:rsidP="00713E9E">
      <w:pPr>
        <w:numPr>
          <w:ilvl w:val="0"/>
          <w:numId w:val="27"/>
        </w:numPr>
        <w:ind w:hanging="502"/>
        <w:rPr>
          <w:rFonts w:cs="Arial"/>
          <w:i w:val="0"/>
          <w:iCs/>
          <w:szCs w:val="22"/>
        </w:rPr>
      </w:pPr>
      <w:r w:rsidRPr="00F942AE">
        <w:rPr>
          <w:rFonts w:cs="Arial"/>
          <w:i w:val="0"/>
          <w:iCs/>
          <w:szCs w:val="22"/>
        </w:rPr>
        <w:t xml:space="preserve">Αν οι συνθήκες που αναφέρονται στην παράγραφο (1) συνεχιστούν για δεκατέσσερις (14) ημερολογιακές ημέρες από την ημερομηνία της προειδοποίησης, τότε το Τμήμα Αφερεγγυότητας, αν το επιθυμεί, θα δύναται να τερματίσει την παρούσα και να διεκδικήσει αποζημιώσεις για τυχόν ζημία που θα υποστεί λόγω του τερματισμού.   </w:t>
      </w:r>
    </w:p>
    <w:p w14:paraId="2E1E8A20" w14:textId="30F6F0E0" w:rsidR="00713E9E" w:rsidRPr="00F942AE" w:rsidRDefault="00713E9E" w:rsidP="00713E9E">
      <w:pPr>
        <w:numPr>
          <w:ilvl w:val="0"/>
          <w:numId w:val="27"/>
        </w:numPr>
        <w:rPr>
          <w:rFonts w:cs="Arial"/>
          <w:szCs w:val="22"/>
        </w:rPr>
      </w:pPr>
      <w:r w:rsidRPr="00F942AE">
        <w:rPr>
          <w:rFonts w:cs="Arial"/>
          <w:i w:val="0"/>
          <w:szCs w:val="22"/>
        </w:rPr>
        <w:t xml:space="preserve">Άνευ επηρεασμού του δικαιώματος του Τμήματος Αφερεγγυότητας να τερματίσει την παρούσα Συμφωνία λόγω παράβασης οποιουδήποτε όρου αυτής από τον Νομικό Σύμβουλο σύμφωνα με τις παραγράφους 1 και 2 του παρόντος </w:t>
      </w:r>
      <w:r w:rsidR="00A87FE4" w:rsidRPr="00F942AE">
        <w:rPr>
          <w:rFonts w:cs="Arial"/>
          <w:i w:val="0"/>
          <w:szCs w:val="22"/>
        </w:rPr>
        <w:t xml:space="preserve">Άρθρου </w:t>
      </w:r>
      <w:r w:rsidRPr="00F942AE">
        <w:rPr>
          <w:rFonts w:cs="Arial"/>
          <w:i w:val="0"/>
          <w:szCs w:val="22"/>
        </w:rPr>
        <w:t>13, το Τμήμα Αφερεγγυότητας δύναται κατά την απόλυτη κρίση του να τερματίσει την παρούσα Συμφωνία με γραπτή ειδοποίηση δύο (2) εβδομάδων προς το Νομικό Σύμβουλο. Αντίστοιχα, ο Νομικός Σύμβουλος έχει το δικαίωμα με γραπτή ειδοποίηση τουλάχιστον τριάντα (30) ημερών να τερματίσει την παρούσα Συμφωνία.</w:t>
      </w:r>
    </w:p>
    <w:p w14:paraId="64A5C3F1" w14:textId="77777777" w:rsidR="00713E9E" w:rsidRPr="00F942AE" w:rsidRDefault="00713E9E" w:rsidP="00713E9E">
      <w:pPr>
        <w:numPr>
          <w:ilvl w:val="0"/>
          <w:numId w:val="27"/>
        </w:numPr>
        <w:rPr>
          <w:rFonts w:cs="Arial"/>
          <w:szCs w:val="22"/>
        </w:rPr>
      </w:pPr>
      <w:r w:rsidRPr="00F942AE">
        <w:rPr>
          <w:rFonts w:cs="Arial"/>
          <w:i w:val="0"/>
          <w:szCs w:val="22"/>
        </w:rPr>
        <w:t>Σε περίπτωση τερματισμού, καμία πληρωμή οφείλεται στο Νομικό Σύμβουλο εκτός για υπηρεσίες που εκτελέστηκαν πριν την ημερομηνία τερματισμού της Συμφωνίας και/ή για τυχόν υπηρεσίες θα πρέπει να παρασχεθούν κατά την περίοδο μεταξύ της γραπτής ειδοποίησης και του τερματισμού, και οι οποίες είναι απαραίτητες για τη διασφάλιση της ομαλής συνέχισης της εκπροσώπησης του Τμήματος Αφερεγγυότητας από άλλο Νομικό Σύμβουλο και/ή του ομαλού τερματισμού της Συμφωνίας. Νοείται ότι σε περίπτωση τερματισμού, ο Νομικός Σύμβουλος οφείλει να επιστρέψει στο Τμήμα Αφερεγγυότητας τον φάκελο της υπόθεσης δεόντως συμπληρωμένο, τυχόν έγγραφα του παρασχέθηκαν, σύμφωνα με το Άρθρο 7 της παρούσας Συμφωνίας, καθώς και κατάλογο με όλες τις υποθέσεις που του έχουν ανατεθεί και εκκρεμούν.</w:t>
      </w:r>
    </w:p>
    <w:p w14:paraId="465AD7FB" w14:textId="77777777" w:rsidR="00713E9E" w:rsidRPr="00F942AE" w:rsidRDefault="00713E9E" w:rsidP="00713E9E">
      <w:pPr>
        <w:rPr>
          <w:rFonts w:cs="Arial"/>
          <w:i w:val="0"/>
          <w:iCs/>
          <w:szCs w:val="22"/>
        </w:rPr>
      </w:pPr>
    </w:p>
    <w:p w14:paraId="261C9373" w14:textId="77777777" w:rsidR="00713E9E" w:rsidRPr="00F942AE" w:rsidRDefault="00713E9E" w:rsidP="00713E9E">
      <w:pPr>
        <w:pStyle w:val="Heading1"/>
        <w:spacing w:before="120"/>
        <w:rPr>
          <w:rFonts w:ascii="Arial" w:hAnsi="Arial" w:cs="Arial"/>
          <w:b/>
          <w:bCs/>
          <w:i w:val="0"/>
          <w:iCs/>
          <w:color w:val="auto"/>
          <w:sz w:val="22"/>
          <w:szCs w:val="22"/>
        </w:rPr>
      </w:pPr>
      <w:bookmarkStart w:id="39" w:name="bookmark10"/>
      <w:bookmarkStart w:id="40" w:name="_Toc221623423"/>
      <w:r w:rsidRPr="00F942AE">
        <w:rPr>
          <w:rFonts w:ascii="Arial" w:hAnsi="Arial" w:cs="Arial"/>
          <w:b/>
          <w:bCs/>
          <w:i w:val="0"/>
          <w:iCs/>
          <w:color w:val="auto"/>
          <w:sz w:val="22"/>
          <w:szCs w:val="22"/>
        </w:rPr>
        <w:t>ΑΡΘΡΟ 14: ΣΥΓΚΡΟΥΣΗ ΣΥΜΦΕΡΟΝΤΩΝ</w:t>
      </w:r>
      <w:bookmarkEnd w:id="39"/>
      <w:bookmarkEnd w:id="40"/>
    </w:p>
    <w:p w14:paraId="31515F65" w14:textId="77777777" w:rsidR="00713E9E" w:rsidRPr="00F942AE" w:rsidRDefault="00713E9E" w:rsidP="00713E9E">
      <w:pPr>
        <w:pStyle w:val="BodyText1"/>
        <w:widowControl w:val="0"/>
        <w:numPr>
          <w:ilvl w:val="0"/>
          <w:numId w:val="35"/>
        </w:numPr>
        <w:spacing w:before="120" w:after="0" w:line="300" w:lineRule="exact"/>
        <w:ind w:right="23"/>
        <w:rPr>
          <w:rFonts w:cs="Arial"/>
          <w:sz w:val="22"/>
          <w:szCs w:val="22"/>
          <w:lang w:val="el-GR"/>
        </w:rPr>
      </w:pPr>
      <w:r w:rsidRPr="00F942AE">
        <w:rPr>
          <w:rFonts w:cs="Arial"/>
          <w:sz w:val="22"/>
          <w:szCs w:val="22"/>
          <w:lang w:val="el-GR"/>
        </w:rPr>
        <w:t xml:space="preserve">Ο Νομικός Σύμβουλος θα διασφαλίζει ότι δεν εμπλέκεται σε κατάσταση η οποία θα μπορούσε να προκαλέσει σύγκρουση συμφερόντων και θα λαμβάνει όλα τα απαραίτητα μέτρα για την αποτροπή ή τερματισμό οποιασδήποτε κατάστασης που θα μπορούσε να θέσει σε κίνδυνο την απρόσκοπτη και αντικειμενική εκτέλεση του αντικειμένου της Συμφωνίας. Μια τέτοια σύγκρουση συμφερόντων θα μπορούσε να προκύψει, ενδεικτικά, ως αποτέλεσμα οικονομικού συμφέροντος, ιδιάζουσας σχέσης, οικογενειακών, πολιτικών ή συναισθηματικών δεσμών ή οποιασδήποτε άλλης συναφούς σύνδεσης ή κοινού συμφέροντος. </w:t>
      </w:r>
    </w:p>
    <w:p w14:paraId="19C57D83" w14:textId="77777777" w:rsidR="00713E9E" w:rsidRPr="00F942AE" w:rsidRDefault="00713E9E" w:rsidP="00713E9E">
      <w:pPr>
        <w:pStyle w:val="BodyText1"/>
        <w:widowControl w:val="0"/>
        <w:numPr>
          <w:ilvl w:val="0"/>
          <w:numId w:val="35"/>
        </w:numPr>
        <w:spacing w:before="120" w:after="0" w:line="300" w:lineRule="exact"/>
        <w:ind w:right="23"/>
        <w:rPr>
          <w:rFonts w:cs="Arial"/>
          <w:sz w:val="22"/>
          <w:szCs w:val="22"/>
          <w:lang w:val="el-GR"/>
        </w:rPr>
      </w:pPr>
      <w:r w:rsidRPr="00F942AE">
        <w:rPr>
          <w:rFonts w:cs="Arial"/>
          <w:sz w:val="22"/>
          <w:szCs w:val="22"/>
          <w:lang w:val="el-GR"/>
        </w:rPr>
        <w:lastRenderedPageBreak/>
        <w:t xml:space="preserve">Το Τμήμα Αφερεγγυότητας διατηρεί το δικαίωμα να επιβεβαιώνει ότι τα μέτρα αυτά είναι επαρκή και δύναται να ζητά τη λήψη πρόσθετων μέτρων εάν αυτό κρίνεται απαραίτητο.  </w:t>
      </w:r>
    </w:p>
    <w:p w14:paraId="486CB992" w14:textId="77777777" w:rsidR="00713E9E" w:rsidRPr="00F942AE" w:rsidRDefault="00713E9E" w:rsidP="00713E9E">
      <w:pPr>
        <w:pStyle w:val="BodyText1"/>
        <w:widowControl w:val="0"/>
        <w:numPr>
          <w:ilvl w:val="0"/>
          <w:numId w:val="35"/>
        </w:numPr>
        <w:spacing w:before="120" w:after="0" w:line="300" w:lineRule="exact"/>
        <w:ind w:right="23"/>
        <w:rPr>
          <w:rFonts w:cs="Arial"/>
          <w:sz w:val="22"/>
          <w:szCs w:val="22"/>
          <w:lang w:val="el-GR"/>
        </w:rPr>
      </w:pPr>
      <w:r w:rsidRPr="00F942AE">
        <w:rPr>
          <w:rFonts w:cs="Arial"/>
          <w:sz w:val="22"/>
          <w:szCs w:val="22"/>
          <w:lang w:val="el-GR"/>
        </w:rPr>
        <w:t xml:space="preserve">Ο Νομικός Σύμβουλος έχει υποχρέωση πριν από την έναρξη της παροχής των Υπηρεσιών που του ανατίθεται με βάση τους όρους της παρούσας Συμφωνίας, αλλά και σε οποιοδήποτε στάδιο κατά την εκτέλεση του αντικειμένου της Συμφωνίας εάν περιέλθει στην αντίληψη του, να δηλώσει γραπτώς στον Υπεύθυνο Συντονιστή αναφορικά με έκαστο από τα μέλη της Ομάδας Έργου της εταιρείας δικηγόρων και/ή κοινοπραξίας φυσικών ή νομικών προσώπων που υπέγραψαν τη Συμφωνία Πλαίσιο: </w:t>
      </w:r>
    </w:p>
    <w:p w14:paraId="0E17EB9C" w14:textId="77777777" w:rsidR="00713E9E" w:rsidRPr="00F942AE" w:rsidRDefault="00713E9E" w:rsidP="00713E9E">
      <w:pPr>
        <w:pStyle w:val="BodyText"/>
        <w:spacing w:before="240" w:line="276" w:lineRule="auto"/>
        <w:ind w:left="380" w:right="6"/>
        <w:jc w:val="both"/>
        <w:rPr>
          <w:rFonts w:ascii="Arial" w:hAnsi="Arial" w:cs="Arial"/>
        </w:rPr>
      </w:pPr>
      <w:r w:rsidRPr="00F942AE">
        <w:rPr>
          <w:rFonts w:ascii="Arial" w:hAnsi="Arial" w:cs="Arial"/>
        </w:rPr>
        <w:t>(α) ότι δεν βρίσκονται κατά την υπογραφή της Συμφωνίας ή κατά τη διάρκεια της παροχής των Υπηρεσιών, σε κατάσταση σύγκρουσης συμφερόντων, η οποία δύναται να προκύψει ειδικότερα από</w:t>
      </w:r>
      <w:r w:rsidRPr="00F942AE">
        <w:rPr>
          <w:rFonts w:ascii="Arial" w:hAnsi="Arial" w:cs="Arial"/>
          <w:spacing w:val="-1"/>
        </w:rPr>
        <w:t xml:space="preserve"> </w:t>
      </w:r>
      <w:r w:rsidRPr="00F942AE">
        <w:rPr>
          <w:rFonts w:ascii="Arial" w:hAnsi="Arial" w:cs="Arial"/>
        </w:rPr>
        <w:t>οικονομικά</w:t>
      </w:r>
      <w:r w:rsidRPr="00F942AE">
        <w:rPr>
          <w:rFonts w:ascii="Arial" w:hAnsi="Arial" w:cs="Arial"/>
          <w:spacing w:val="-3"/>
        </w:rPr>
        <w:t xml:space="preserve"> </w:t>
      </w:r>
      <w:r w:rsidRPr="00F942AE">
        <w:rPr>
          <w:rFonts w:ascii="Arial" w:hAnsi="Arial" w:cs="Arial"/>
        </w:rPr>
        <w:t>συμφέροντα,</w:t>
      </w:r>
      <w:r w:rsidRPr="00F942AE">
        <w:rPr>
          <w:rFonts w:ascii="Arial" w:hAnsi="Arial" w:cs="Arial"/>
          <w:spacing w:val="-2"/>
        </w:rPr>
        <w:t xml:space="preserve"> </w:t>
      </w:r>
      <w:r w:rsidRPr="00F942AE">
        <w:rPr>
          <w:rFonts w:ascii="Arial" w:hAnsi="Arial" w:cs="Arial"/>
        </w:rPr>
        <w:t>λόγους πολιτικής ή</w:t>
      </w:r>
      <w:r w:rsidRPr="00F942AE">
        <w:rPr>
          <w:rFonts w:ascii="Arial" w:hAnsi="Arial" w:cs="Arial"/>
          <w:spacing w:val="-3"/>
        </w:rPr>
        <w:t xml:space="preserve"> </w:t>
      </w:r>
      <w:r w:rsidRPr="00F942AE">
        <w:rPr>
          <w:rFonts w:ascii="Arial" w:hAnsi="Arial" w:cs="Arial"/>
        </w:rPr>
        <w:t>εθνικής</w:t>
      </w:r>
      <w:r w:rsidRPr="00F942AE">
        <w:rPr>
          <w:rFonts w:ascii="Arial" w:hAnsi="Arial" w:cs="Arial"/>
          <w:spacing w:val="-2"/>
        </w:rPr>
        <w:t xml:space="preserve"> </w:t>
      </w:r>
      <w:r w:rsidRPr="00F942AE">
        <w:rPr>
          <w:rFonts w:ascii="Arial" w:hAnsi="Arial" w:cs="Arial"/>
        </w:rPr>
        <w:t>συνάφειας,</w:t>
      </w:r>
      <w:r w:rsidRPr="00F942AE">
        <w:rPr>
          <w:rFonts w:ascii="Arial" w:hAnsi="Arial" w:cs="Arial"/>
          <w:spacing w:val="-2"/>
        </w:rPr>
        <w:t xml:space="preserve"> </w:t>
      </w:r>
      <w:r w:rsidRPr="00F942AE">
        <w:rPr>
          <w:rFonts w:ascii="Arial" w:hAnsi="Arial" w:cs="Arial"/>
        </w:rPr>
        <w:t>οικογενειακούς ή</w:t>
      </w:r>
      <w:r w:rsidRPr="00F942AE">
        <w:rPr>
          <w:rFonts w:ascii="Arial" w:hAnsi="Arial" w:cs="Arial"/>
          <w:spacing w:val="-5"/>
        </w:rPr>
        <w:t xml:space="preserve"> </w:t>
      </w:r>
      <w:r w:rsidRPr="00F942AE">
        <w:rPr>
          <w:rFonts w:ascii="Arial" w:hAnsi="Arial" w:cs="Arial"/>
        </w:rPr>
        <w:t>συναισθηματικούς</w:t>
      </w:r>
      <w:r w:rsidRPr="00F942AE">
        <w:rPr>
          <w:rFonts w:ascii="Arial" w:hAnsi="Arial" w:cs="Arial"/>
          <w:spacing w:val="-6"/>
        </w:rPr>
        <w:t xml:space="preserve"> </w:t>
      </w:r>
      <w:r w:rsidRPr="00F942AE">
        <w:rPr>
          <w:rFonts w:ascii="Arial" w:hAnsi="Arial" w:cs="Arial"/>
        </w:rPr>
        <w:t>δεσμούς</w:t>
      </w:r>
      <w:r w:rsidRPr="00F942AE">
        <w:rPr>
          <w:rFonts w:ascii="Arial" w:hAnsi="Arial" w:cs="Arial"/>
          <w:spacing w:val="-6"/>
        </w:rPr>
        <w:t xml:space="preserve"> </w:t>
      </w:r>
      <w:r w:rsidRPr="00F942AE">
        <w:rPr>
          <w:rFonts w:ascii="Arial" w:hAnsi="Arial" w:cs="Arial"/>
        </w:rPr>
        <w:t>ή</w:t>
      </w:r>
      <w:r w:rsidRPr="00F942AE">
        <w:rPr>
          <w:rFonts w:ascii="Arial" w:hAnsi="Arial" w:cs="Arial"/>
          <w:spacing w:val="-5"/>
        </w:rPr>
        <w:t xml:space="preserve"> </w:t>
      </w:r>
      <w:r w:rsidRPr="00F942AE">
        <w:rPr>
          <w:rFonts w:ascii="Arial" w:hAnsi="Arial" w:cs="Arial"/>
        </w:rPr>
        <w:t>από</w:t>
      </w:r>
      <w:r w:rsidRPr="00F942AE">
        <w:rPr>
          <w:rFonts w:ascii="Arial" w:hAnsi="Arial" w:cs="Arial"/>
          <w:spacing w:val="-5"/>
        </w:rPr>
        <w:t xml:space="preserve"> </w:t>
      </w:r>
      <w:r w:rsidRPr="00F942AE">
        <w:rPr>
          <w:rFonts w:ascii="Arial" w:hAnsi="Arial" w:cs="Arial"/>
        </w:rPr>
        <w:t>οποιαδήποτε</w:t>
      </w:r>
      <w:r w:rsidRPr="00F942AE">
        <w:rPr>
          <w:rFonts w:ascii="Arial" w:hAnsi="Arial" w:cs="Arial"/>
          <w:spacing w:val="-4"/>
        </w:rPr>
        <w:t xml:space="preserve"> </w:t>
      </w:r>
      <w:r w:rsidRPr="00F942AE">
        <w:rPr>
          <w:rFonts w:ascii="Arial" w:hAnsi="Arial" w:cs="Arial"/>
        </w:rPr>
        <w:t>άλλη</w:t>
      </w:r>
      <w:r w:rsidRPr="00F942AE">
        <w:rPr>
          <w:rFonts w:ascii="Arial" w:hAnsi="Arial" w:cs="Arial"/>
          <w:spacing w:val="-5"/>
        </w:rPr>
        <w:t xml:space="preserve"> </w:t>
      </w:r>
      <w:r w:rsidRPr="00F942AE">
        <w:rPr>
          <w:rFonts w:ascii="Arial" w:hAnsi="Arial" w:cs="Arial"/>
        </w:rPr>
        <w:t>σχέση</w:t>
      </w:r>
      <w:r w:rsidRPr="00F942AE">
        <w:rPr>
          <w:rFonts w:ascii="Arial" w:hAnsi="Arial" w:cs="Arial"/>
          <w:spacing w:val="-8"/>
        </w:rPr>
        <w:t xml:space="preserve"> </w:t>
      </w:r>
      <w:r w:rsidRPr="00F942AE">
        <w:rPr>
          <w:rFonts w:ascii="Arial" w:hAnsi="Arial" w:cs="Arial"/>
        </w:rPr>
        <w:t>ή</w:t>
      </w:r>
      <w:r w:rsidRPr="00F942AE">
        <w:rPr>
          <w:rFonts w:ascii="Arial" w:hAnsi="Arial" w:cs="Arial"/>
          <w:spacing w:val="-7"/>
        </w:rPr>
        <w:t xml:space="preserve"> </w:t>
      </w:r>
      <w:r w:rsidRPr="00F942AE">
        <w:rPr>
          <w:rFonts w:ascii="Arial" w:hAnsi="Arial" w:cs="Arial"/>
        </w:rPr>
        <w:t>οποιοδήποτε</w:t>
      </w:r>
      <w:r w:rsidRPr="00F942AE">
        <w:rPr>
          <w:rFonts w:ascii="Arial" w:hAnsi="Arial" w:cs="Arial"/>
          <w:spacing w:val="-6"/>
        </w:rPr>
        <w:t xml:space="preserve"> </w:t>
      </w:r>
      <w:r w:rsidRPr="00F942AE">
        <w:rPr>
          <w:rFonts w:ascii="Arial" w:hAnsi="Arial" w:cs="Arial"/>
        </w:rPr>
        <w:t>κοινό</w:t>
      </w:r>
      <w:r w:rsidRPr="00F942AE">
        <w:rPr>
          <w:rFonts w:ascii="Arial" w:hAnsi="Arial" w:cs="Arial"/>
          <w:spacing w:val="-5"/>
        </w:rPr>
        <w:t xml:space="preserve"> </w:t>
      </w:r>
      <w:r w:rsidRPr="00F942AE">
        <w:rPr>
          <w:rFonts w:ascii="Arial" w:hAnsi="Arial" w:cs="Arial"/>
        </w:rPr>
        <w:t>συμφέρον</w:t>
      </w:r>
      <w:r w:rsidRPr="00F942AE">
        <w:rPr>
          <w:rFonts w:ascii="Arial" w:hAnsi="Arial" w:cs="Arial"/>
          <w:spacing w:val="-7"/>
        </w:rPr>
        <w:t xml:space="preserve"> </w:t>
      </w:r>
      <w:r w:rsidRPr="00F942AE">
        <w:rPr>
          <w:rFonts w:ascii="Arial" w:hAnsi="Arial" w:cs="Arial"/>
        </w:rPr>
        <w:t>και/ή όπως άλλως ορίζεται σ</w:t>
      </w:r>
      <w:r w:rsidRPr="00F942AE">
        <w:rPr>
          <w:rFonts w:ascii="Arial" w:hAnsi="Arial" w:cs="Arial"/>
          <w:iCs/>
        </w:rPr>
        <w:t>τους Περί Δεοντολογίας των Δικηγόρων Κανονισμούς (Κ.Δ.Π. 237/2002)</w:t>
      </w:r>
      <w:r w:rsidRPr="00F942AE">
        <w:rPr>
          <w:rFonts w:ascii="Arial" w:hAnsi="Arial" w:cs="Arial"/>
        </w:rPr>
        <w:t xml:space="preserve"> </w:t>
      </w:r>
      <w:r w:rsidRPr="00F942AE">
        <w:rPr>
          <w:rFonts w:ascii="Arial" w:hAnsi="Arial" w:cs="Arial"/>
          <w:iCs/>
        </w:rPr>
        <w:t>ως εκάστοτε τροποποιούνται ή αντικαθίστανται.</w:t>
      </w:r>
    </w:p>
    <w:p w14:paraId="46B683C8" w14:textId="77777777" w:rsidR="00713E9E" w:rsidRPr="00F942AE" w:rsidRDefault="00713E9E" w:rsidP="00713E9E">
      <w:pPr>
        <w:pStyle w:val="BodyText"/>
        <w:spacing w:before="240" w:line="276" w:lineRule="auto"/>
        <w:ind w:left="380" w:right="6"/>
        <w:jc w:val="both"/>
        <w:rPr>
          <w:rFonts w:ascii="Arial" w:hAnsi="Arial" w:cs="Arial"/>
        </w:rPr>
      </w:pPr>
      <w:r w:rsidRPr="00F942AE">
        <w:rPr>
          <w:rFonts w:ascii="Arial" w:hAnsi="Arial" w:cs="Arial"/>
        </w:rPr>
        <w:t>(β) ότι είναι πλήρως ανεξάρτητοι και δεν υφίστανται σχέσεις ή δεσμεύσεις ή άλλες περιστάσεις που θα μπορούσαν να επηρεάσουν τη νομιμότητα, την αμεροληψία ή την ποιότητα των υπηρεσιών που θα παρέχονται στο Τμήμα Αφερεγγυότητας.</w:t>
      </w:r>
    </w:p>
    <w:p w14:paraId="62EA6DC4" w14:textId="77777777" w:rsidR="00713E9E" w:rsidRPr="00F942AE" w:rsidRDefault="00713E9E" w:rsidP="00713E9E">
      <w:pPr>
        <w:pStyle w:val="BodyText"/>
        <w:spacing w:before="240" w:line="276" w:lineRule="auto"/>
        <w:ind w:left="380" w:right="6"/>
        <w:jc w:val="both"/>
        <w:rPr>
          <w:rFonts w:ascii="Arial" w:hAnsi="Arial" w:cs="Arial"/>
        </w:rPr>
      </w:pPr>
      <w:r w:rsidRPr="00F942AE">
        <w:rPr>
          <w:rFonts w:ascii="Arial" w:hAnsi="Arial" w:cs="Arial"/>
        </w:rPr>
        <w:t>(γ) ότι δεν έχουν παραχωρήσει, επιδιώξει, επιχειρήσει να εξασφαλίσουν ή αποδεχθούν οποιοδήποτε όφελος, οικονομικό ή άλλο, για λογαριασμό τρίτων, το οποίο να συνιστά παράνομη πρακτική ή δωροδοκία, άμεσα ή έμμεσα, στο βαθμό που αποτελεί κίνητρο ή ανταμοιβή συνδεόμενη με την ανάθεση σύμβασης στα πλαίσια της παρούσας Συμφωνίας.</w:t>
      </w:r>
    </w:p>
    <w:p w14:paraId="5681D770" w14:textId="77777777" w:rsidR="00713E9E" w:rsidRPr="00F942AE" w:rsidRDefault="00713E9E" w:rsidP="00713E9E">
      <w:pPr>
        <w:pStyle w:val="BodyText"/>
        <w:spacing w:before="240" w:line="276" w:lineRule="auto"/>
        <w:ind w:left="380" w:right="6"/>
        <w:jc w:val="both"/>
        <w:rPr>
          <w:rFonts w:ascii="Arial" w:hAnsi="Arial" w:cs="Arial"/>
        </w:rPr>
      </w:pPr>
      <w:r w:rsidRPr="00F942AE">
        <w:rPr>
          <w:rFonts w:ascii="Arial" w:hAnsi="Arial" w:cs="Arial"/>
        </w:rPr>
        <w:t xml:space="preserve">(δ) ότι δεν υφίστανται άλλες νομικές ή επαγγελματικές υποχρεώσεις που να ενδέχεται να επηρεάσουν τη συμμόρφωση με τους όρους της παρούσας Συμφωνίας ή να προκαλέσουν σύγκρουση </w:t>
      </w:r>
      <w:r w:rsidRPr="00F942AE">
        <w:rPr>
          <w:rFonts w:ascii="Arial" w:hAnsi="Arial" w:cs="Arial"/>
          <w:spacing w:val="-2"/>
        </w:rPr>
        <w:t>συμφερόντων.</w:t>
      </w:r>
    </w:p>
    <w:p w14:paraId="4E32B85B" w14:textId="77777777" w:rsidR="00713E9E" w:rsidRPr="00F942AE" w:rsidRDefault="00713E9E" w:rsidP="00713E9E">
      <w:pPr>
        <w:pStyle w:val="BodyText"/>
        <w:spacing w:before="240" w:line="276" w:lineRule="auto"/>
        <w:ind w:left="380" w:right="6"/>
        <w:jc w:val="both"/>
        <w:rPr>
          <w:rFonts w:ascii="Arial" w:hAnsi="Arial" w:cs="Arial"/>
        </w:rPr>
      </w:pPr>
      <w:r w:rsidRPr="00F942AE">
        <w:rPr>
          <w:rFonts w:ascii="Arial" w:hAnsi="Arial" w:cs="Arial"/>
        </w:rPr>
        <w:t>(ε) ότι δεσμεύονται  να λαμβάνουν όλα τα απαραίτητα μέτρα για την αποτροπή ή τον τερματισμό οποιασδήποτε κατάστασης που θα μπορούσε να θέσει σε κίνδυνο την απρόσκοπτη και αντικειμενική εκτέλεση της Συμφωνίας και/ή οποιασδήποτε σύμβασης θα συναφθεί δυνάμει αυτής.</w:t>
      </w:r>
    </w:p>
    <w:p w14:paraId="0AD75EA4" w14:textId="77777777" w:rsidR="00713E9E" w:rsidRPr="00F942AE" w:rsidRDefault="00713E9E" w:rsidP="00713E9E">
      <w:pPr>
        <w:pStyle w:val="BodyText"/>
        <w:spacing w:before="240" w:line="276" w:lineRule="auto"/>
        <w:ind w:left="380" w:right="6"/>
        <w:jc w:val="both"/>
        <w:rPr>
          <w:rFonts w:ascii="Arial" w:hAnsi="Arial" w:cs="Arial"/>
        </w:rPr>
      </w:pPr>
      <w:r w:rsidRPr="00F942AE">
        <w:rPr>
          <w:rFonts w:ascii="Arial" w:hAnsi="Arial" w:cs="Arial"/>
        </w:rPr>
        <w:t>(γ) ότι δεσμεύονται να γνωστοποιήσουν στο Τμήμα Αφερεγγυότητας, χωρίς χρονοτριβή, οποιαδήποτε κατάσταση συνιστά σύγκρουση συμφερόντων ή μπορεί να οδηγήσει σε σύγκρουση συμφερόντων.</w:t>
      </w:r>
    </w:p>
    <w:p w14:paraId="03567C6B" w14:textId="77777777" w:rsidR="00713E9E" w:rsidRPr="00F942AE" w:rsidRDefault="00713E9E" w:rsidP="00713E9E">
      <w:pPr>
        <w:pStyle w:val="BodyText1"/>
        <w:widowControl w:val="0"/>
        <w:numPr>
          <w:ilvl w:val="0"/>
          <w:numId w:val="35"/>
        </w:numPr>
        <w:spacing w:before="120" w:after="0" w:line="300" w:lineRule="exact"/>
        <w:ind w:right="23"/>
        <w:rPr>
          <w:rFonts w:cs="Arial"/>
          <w:sz w:val="22"/>
          <w:szCs w:val="22"/>
          <w:lang w:val="el-GR"/>
        </w:rPr>
      </w:pPr>
      <w:r w:rsidRPr="00F942AE">
        <w:rPr>
          <w:rFonts w:cs="Arial"/>
          <w:sz w:val="22"/>
          <w:szCs w:val="22"/>
          <w:lang w:val="el-GR"/>
        </w:rPr>
        <w:t xml:space="preserve">Νοείται ότι Νομικός Σύμβουλος οφείλει να αποκαλύψει τυχόν προηγούμενο χειρισμό υπόθεσης ή παροχή νομικής συμβουλής από τον ίδιο ή οποιοδήποτε μέλος της Ομάδας Έργου ή της Κοινοπραξίας που αφορά στην ίδια υπόθεση με αυτή που του ανατίθεται και/ή την ίδια υπό εκκαθάριση εταιρεία και/ή την ίδια υπό διαχείριση εταιρεία και/ή τον ίδιο πτωχεύσαντα πρόσωπο. </w:t>
      </w:r>
    </w:p>
    <w:p w14:paraId="27EFC93F" w14:textId="77777777" w:rsidR="00713E9E" w:rsidRPr="00F942AE" w:rsidRDefault="00713E9E" w:rsidP="00713E9E">
      <w:pPr>
        <w:pStyle w:val="BodyText1"/>
        <w:widowControl w:val="0"/>
        <w:numPr>
          <w:ilvl w:val="0"/>
          <w:numId w:val="35"/>
        </w:numPr>
        <w:spacing w:before="120" w:after="0" w:line="300" w:lineRule="exact"/>
        <w:ind w:right="23"/>
        <w:rPr>
          <w:rFonts w:cs="Arial"/>
          <w:sz w:val="22"/>
          <w:szCs w:val="22"/>
          <w:lang w:val="el-GR"/>
        </w:rPr>
      </w:pPr>
      <w:r w:rsidRPr="00F942AE">
        <w:rPr>
          <w:rFonts w:cs="Arial"/>
          <w:sz w:val="22"/>
          <w:szCs w:val="22"/>
          <w:lang w:val="el-GR"/>
        </w:rPr>
        <w:t>Σε περίπτωση που περιέλθει στην αντίληψη του Τμήματος Αφερεγγυότητας ότι ο Νομικός Σύμβουλος τελεί σε κατάσταση σύγκρουση συμφερόντων σε σχέση με συγκεκριμένη υπόθεση που του έχει ανατεθεί, το Τμήμα Αφερεγγυότητας δύναται να τερματίσει άμεσα τη σύμβαση παροχής υπηρεσιών και/ή την παρούσα Συμφωνία.</w:t>
      </w:r>
    </w:p>
    <w:p w14:paraId="35084E74" w14:textId="77777777" w:rsidR="00713E9E" w:rsidRPr="00F942AE" w:rsidRDefault="00713E9E" w:rsidP="00713E9E">
      <w:pPr>
        <w:pStyle w:val="BodyText1"/>
        <w:widowControl w:val="0"/>
        <w:spacing w:before="120" w:after="0" w:line="300" w:lineRule="exact"/>
        <w:ind w:left="380" w:right="23"/>
        <w:rPr>
          <w:rFonts w:cs="Arial"/>
          <w:sz w:val="22"/>
          <w:szCs w:val="22"/>
          <w:lang w:val="el-GR"/>
        </w:rPr>
      </w:pPr>
    </w:p>
    <w:p w14:paraId="1AB68671" w14:textId="77777777" w:rsidR="00713E9E" w:rsidRPr="00F942AE" w:rsidRDefault="00713E9E" w:rsidP="00713E9E">
      <w:pPr>
        <w:pStyle w:val="Heading1"/>
        <w:spacing w:before="120"/>
        <w:rPr>
          <w:rFonts w:ascii="Arial" w:hAnsi="Arial" w:cs="Arial"/>
          <w:b/>
          <w:bCs/>
          <w:i w:val="0"/>
          <w:iCs/>
          <w:color w:val="auto"/>
          <w:sz w:val="22"/>
          <w:szCs w:val="22"/>
        </w:rPr>
      </w:pPr>
      <w:bookmarkStart w:id="41" w:name="_Toc221623424"/>
      <w:r w:rsidRPr="00F942AE">
        <w:rPr>
          <w:rFonts w:ascii="Arial" w:hAnsi="Arial" w:cs="Arial"/>
          <w:b/>
          <w:bCs/>
          <w:i w:val="0"/>
          <w:iCs/>
          <w:color w:val="auto"/>
          <w:sz w:val="22"/>
          <w:szCs w:val="22"/>
        </w:rPr>
        <w:lastRenderedPageBreak/>
        <w:t xml:space="preserve">ΑΡΘΡΟ 15: </w:t>
      </w:r>
      <w:r w:rsidRPr="00F942AE">
        <w:rPr>
          <w:rFonts w:ascii="Arial" w:hAnsi="Arial" w:cs="Arial"/>
          <w:b/>
          <w:bCs/>
          <w:i w:val="0"/>
          <w:iCs/>
          <w:caps/>
          <w:color w:val="auto"/>
          <w:sz w:val="22"/>
          <w:szCs w:val="22"/>
        </w:rPr>
        <w:t>ΕΦΑΡΜΟΣΤΕΟ ΔΙΚΑΙΟ, ΔΙΚΑΙΟΔΟΣΙΑ ΚΑΙ ΓΛΩΣΣΑ ΕΠΙΚΟΙΝΩΝΙΑΣ</w:t>
      </w:r>
      <w:bookmarkEnd w:id="41"/>
    </w:p>
    <w:p w14:paraId="67506FC5" w14:textId="77777777" w:rsidR="00713E9E" w:rsidRPr="00F942AE" w:rsidRDefault="00713E9E" w:rsidP="00713E9E">
      <w:pPr>
        <w:numPr>
          <w:ilvl w:val="0"/>
          <w:numId w:val="28"/>
        </w:numPr>
        <w:ind w:hanging="502"/>
        <w:rPr>
          <w:rFonts w:cs="Arial"/>
          <w:i w:val="0"/>
          <w:iCs/>
          <w:szCs w:val="22"/>
        </w:rPr>
      </w:pPr>
      <w:r w:rsidRPr="00F942AE">
        <w:rPr>
          <w:rFonts w:cs="Arial"/>
          <w:i w:val="0"/>
          <w:iCs/>
          <w:szCs w:val="22"/>
        </w:rPr>
        <w:t>Η παρούσα Συμφωνία διέπεται και ερμηνεύεται αποκλειστικά με βάση και σύμφωνα με τους Νόμους της Κυπριακής Δημοκρατίας.</w:t>
      </w:r>
    </w:p>
    <w:p w14:paraId="13DCC6CA" w14:textId="77777777" w:rsidR="00713E9E" w:rsidRPr="00F942AE" w:rsidRDefault="00713E9E" w:rsidP="00713E9E">
      <w:pPr>
        <w:numPr>
          <w:ilvl w:val="0"/>
          <w:numId w:val="28"/>
        </w:numPr>
        <w:rPr>
          <w:rFonts w:cs="Arial"/>
          <w:i w:val="0"/>
          <w:iCs/>
          <w:szCs w:val="22"/>
        </w:rPr>
      </w:pPr>
      <w:r w:rsidRPr="00F942AE">
        <w:rPr>
          <w:rFonts w:cs="Arial"/>
          <w:i w:val="0"/>
          <w:iCs/>
          <w:szCs w:val="22"/>
        </w:rPr>
        <w:t>Αρμόδια για την επίλυση οποιασδήποτε διαφοράς σχετικής με τη σύμβαση που δυνατό να προκύψει μεταξύ των Μερών και που δεν μπορεί να διευθετηθεί φιλικά, είναι τα Δικαστήρια της Κυπριακής Δημοκρατίας.</w:t>
      </w:r>
    </w:p>
    <w:p w14:paraId="17C2EE47" w14:textId="77777777" w:rsidR="00713E9E" w:rsidRPr="00F942AE" w:rsidRDefault="00713E9E" w:rsidP="00713E9E">
      <w:pPr>
        <w:numPr>
          <w:ilvl w:val="0"/>
          <w:numId w:val="28"/>
        </w:numPr>
        <w:ind w:hanging="502"/>
        <w:rPr>
          <w:rFonts w:cs="Arial"/>
          <w:i w:val="0"/>
          <w:iCs/>
          <w:szCs w:val="22"/>
        </w:rPr>
      </w:pPr>
      <w:r w:rsidRPr="00F942AE">
        <w:rPr>
          <w:rFonts w:cs="Arial"/>
          <w:i w:val="0"/>
          <w:iCs/>
          <w:szCs w:val="22"/>
        </w:rPr>
        <w:t>Κάθε αλληλογραφία μεταξύ του Τμήματος Αφερεγγυότητας και του Νομικού Συμβούλου στο πλαίσιο της παρούσας, πρέπει να είναι συνταγμένη στην ελληνική ή την αγγλική γλώσσα.</w:t>
      </w:r>
    </w:p>
    <w:p w14:paraId="2C3BEACB" w14:textId="77777777" w:rsidR="00713E9E" w:rsidRPr="00F942AE" w:rsidRDefault="00713E9E" w:rsidP="00713E9E">
      <w:pPr>
        <w:ind w:left="502"/>
        <w:rPr>
          <w:rFonts w:cs="Arial"/>
          <w:i w:val="0"/>
          <w:iCs/>
          <w:szCs w:val="22"/>
        </w:rPr>
      </w:pPr>
    </w:p>
    <w:p w14:paraId="6F2EA1F8" w14:textId="59704232" w:rsidR="00713E9E" w:rsidRPr="00F942AE" w:rsidRDefault="00713E9E" w:rsidP="00F942AE">
      <w:pPr>
        <w:pStyle w:val="Heading1"/>
        <w:spacing w:before="120"/>
        <w:rPr>
          <w:rFonts w:ascii="Arial" w:hAnsi="Arial" w:cs="Arial"/>
          <w:b/>
          <w:bCs/>
          <w:i w:val="0"/>
          <w:iCs/>
          <w:caps/>
          <w:color w:val="auto"/>
          <w:sz w:val="22"/>
          <w:szCs w:val="22"/>
        </w:rPr>
      </w:pPr>
      <w:bookmarkStart w:id="42" w:name="_Toc221623425"/>
      <w:r w:rsidRPr="00F942AE">
        <w:rPr>
          <w:rFonts w:ascii="Arial" w:hAnsi="Arial" w:cs="Arial"/>
          <w:b/>
          <w:bCs/>
          <w:i w:val="0"/>
          <w:iCs/>
          <w:caps/>
          <w:color w:val="auto"/>
          <w:sz w:val="22"/>
          <w:szCs w:val="22"/>
        </w:rPr>
        <w:t>ΑΡΘΡΟ 16: ΤΡΟΠΟΠΟΙΗΣΕΙΣ</w:t>
      </w:r>
      <w:bookmarkEnd w:id="42"/>
      <w:r w:rsidRPr="00F942AE">
        <w:rPr>
          <w:rFonts w:ascii="Arial" w:hAnsi="Arial" w:cs="Arial"/>
          <w:b/>
          <w:bCs/>
          <w:i w:val="0"/>
          <w:iCs/>
          <w:caps/>
          <w:color w:val="auto"/>
          <w:sz w:val="22"/>
          <w:szCs w:val="22"/>
        </w:rPr>
        <w:t xml:space="preserve">  </w:t>
      </w:r>
    </w:p>
    <w:p w14:paraId="4E56226C" w14:textId="77777777" w:rsidR="00F942AE" w:rsidRDefault="00713E9E" w:rsidP="00713E9E">
      <w:pPr>
        <w:rPr>
          <w:rFonts w:cs="Arial"/>
          <w:i w:val="0"/>
          <w:iCs/>
          <w:szCs w:val="22"/>
        </w:rPr>
      </w:pPr>
      <w:r w:rsidRPr="00F942AE">
        <w:rPr>
          <w:rFonts w:cs="Arial"/>
          <w:i w:val="0"/>
          <w:iCs/>
          <w:szCs w:val="22"/>
        </w:rPr>
        <w:t xml:space="preserve">Τροποποίηση ή αλλαγή της παρούσας Συμφωνίας μπορεί να γίνει τηρουμένων των αρχών της ίσης μεταχείρισης και πραγματοποιείται με έγγραφη συμφωνία των Συμβαλλόμενων Μερών, η οποία θα επισυνάπτεται στην παρούσα Συμφωνία ως αναπόσπαστο μέρος αυτής.  </w:t>
      </w:r>
    </w:p>
    <w:p w14:paraId="53E3D336" w14:textId="77777777" w:rsidR="00F942AE" w:rsidRDefault="00F942AE" w:rsidP="00713E9E">
      <w:pPr>
        <w:rPr>
          <w:rFonts w:cs="Arial"/>
          <w:i w:val="0"/>
          <w:iCs/>
          <w:szCs w:val="22"/>
        </w:rPr>
      </w:pPr>
    </w:p>
    <w:p w14:paraId="6B0895D6" w14:textId="097B2269" w:rsidR="00713E9E" w:rsidRPr="00F942AE" w:rsidRDefault="00713E9E" w:rsidP="00713E9E">
      <w:pPr>
        <w:rPr>
          <w:rFonts w:cs="Arial"/>
          <w:i w:val="0"/>
          <w:iCs/>
          <w:szCs w:val="22"/>
        </w:rPr>
      </w:pPr>
      <w:r w:rsidRPr="00F942AE">
        <w:rPr>
          <w:rFonts w:cs="Arial"/>
          <w:i w:val="0"/>
          <w:iCs/>
          <w:szCs w:val="22"/>
        </w:rPr>
        <w:t xml:space="preserve">Συνταχθείσα στην ελληνική γλώσσα σε τρία πρωτότυπα, όπου δύο πρωτότυπα προορίζονται για το Τμήμα Αφερεγγυότητας και ένα πρωτότυπο για τον Νομικό Σύμβουλο και υπογραφείσα την </w:t>
      </w:r>
      <w:r w:rsidRPr="00F942AE">
        <w:rPr>
          <w:rFonts w:cs="Arial"/>
          <w:b/>
          <w:iCs/>
          <w:szCs w:val="22"/>
        </w:rPr>
        <w:t>&lt;ημέρα&gt;</w:t>
      </w:r>
      <w:r w:rsidRPr="00F942AE">
        <w:rPr>
          <w:rFonts w:cs="Arial"/>
          <w:i w:val="0"/>
          <w:iCs/>
          <w:szCs w:val="22"/>
        </w:rPr>
        <w:t xml:space="preserve">, </w:t>
      </w:r>
      <w:r w:rsidRPr="00F942AE">
        <w:rPr>
          <w:rFonts w:cs="Arial"/>
          <w:b/>
          <w:iCs/>
          <w:szCs w:val="22"/>
        </w:rPr>
        <w:t>&lt;XX/XX/20XX&gt;</w:t>
      </w:r>
      <w:r w:rsidRPr="00F942AE">
        <w:rPr>
          <w:rFonts w:cs="Arial"/>
          <w:i w:val="0"/>
          <w:iCs/>
          <w:szCs w:val="22"/>
        </w:rPr>
        <w:t>.</w:t>
      </w:r>
    </w:p>
    <w:p w14:paraId="43691E90" w14:textId="77777777" w:rsidR="00713E9E" w:rsidRPr="00F942AE" w:rsidRDefault="00713E9E" w:rsidP="00713E9E">
      <w:pPr>
        <w:spacing w:before="0"/>
        <w:rPr>
          <w:rFonts w:cs="Arial"/>
          <w:szCs w:val="22"/>
        </w:rPr>
      </w:pPr>
    </w:p>
    <w:p w14:paraId="7FCA947D" w14:textId="77777777" w:rsidR="00713E9E" w:rsidRPr="00F942AE" w:rsidRDefault="00713E9E" w:rsidP="00713E9E">
      <w:pPr>
        <w:spacing w:before="0"/>
        <w:rPr>
          <w:rFonts w:cs="Arial"/>
          <w:b/>
          <w:bCs/>
          <w:szCs w:val="22"/>
        </w:rPr>
      </w:pPr>
    </w:p>
    <w:p w14:paraId="19AF7D11" w14:textId="77777777" w:rsidR="00713E9E" w:rsidRPr="00F942AE" w:rsidRDefault="00713E9E" w:rsidP="00713E9E">
      <w:pPr>
        <w:rPr>
          <w:rFonts w:cs="Arial"/>
          <w:b/>
          <w:bCs/>
          <w:szCs w:val="22"/>
        </w:rPr>
      </w:pPr>
      <w:r w:rsidRPr="00F942AE">
        <w:rPr>
          <w:rFonts w:cs="Arial"/>
          <w:b/>
          <w:bCs/>
          <w:szCs w:val="22"/>
        </w:rPr>
        <w:t>Εκ μέρους και για λογαριασμό του Τμήματος Αφερεγγυότητας:</w:t>
      </w:r>
    </w:p>
    <w:p w14:paraId="7C5DC02D" w14:textId="77777777" w:rsidR="00713E9E" w:rsidRPr="00F942AE" w:rsidRDefault="00713E9E" w:rsidP="00713E9E">
      <w:pPr>
        <w:spacing w:before="80"/>
        <w:rPr>
          <w:rFonts w:cs="Arial"/>
          <w:szCs w:val="22"/>
        </w:rPr>
      </w:pPr>
    </w:p>
    <w:tbl>
      <w:tblPr>
        <w:tblW w:w="9527" w:type="dxa"/>
        <w:jc w:val="center"/>
        <w:tblBorders>
          <w:insideH w:val="single" w:sz="4" w:space="0" w:color="auto"/>
          <w:insideV w:val="single" w:sz="4" w:space="0" w:color="auto"/>
        </w:tblBorders>
        <w:tblLook w:val="0000" w:firstRow="0" w:lastRow="0" w:firstColumn="0" w:lastColumn="0" w:noHBand="0" w:noVBand="0"/>
      </w:tblPr>
      <w:tblGrid>
        <w:gridCol w:w="4817"/>
        <w:gridCol w:w="4710"/>
      </w:tblGrid>
      <w:tr w:rsidR="00713E9E" w:rsidRPr="00F942AE" w14:paraId="0413B433" w14:textId="77777777" w:rsidTr="00745F37">
        <w:trPr>
          <w:jc w:val="center"/>
        </w:trPr>
        <w:tc>
          <w:tcPr>
            <w:tcW w:w="4817" w:type="dxa"/>
            <w:tcBorders>
              <w:top w:val="nil"/>
              <w:bottom w:val="nil"/>
              <w:right w:val="nil"/>
            </w:tcBorders>
          </w:tcPr>
          <w:p w14:paraId="33A277BC" w14:textId="77777777" w:rsidR="00713E9E" w:rsidRPr="00F942AE" w:rsidRDefault="00713E9E" w:rsidP="00745F37">
            <w:pPr>
              <w:rPr>
                <w:rFonts w:cs="Arial"/>
                <w:szCs w:val="22"/>
              </w:rPr>
            </w:pPr>
          </w:p>
          <w:p w14:paraId="7AD824A9" w14:textId="77777777" w:rsidR="00713E9E" w:rsidRPr="00F942AE" w:rsidRDefault="00713E9E" w:rsidP="00745F37">
            <w:pPr>
              <w:rPr>
                <w:rFonts w:cs="Arial"/>
                <w:i w:val="0"/>
                <w:iCs/>
                <w:szCs w:val="22"/>
              </w:rPr>
            </w:pPr>
            <w:r w:rsidRPr="00F942AE">
              <w:rPr>
                <w:rFonts w:cs="Arial"/>
                <w:i w:val="0"/>
                <w:iCs/>
                <w:szCs w:val="22"/>
              </w:rPr>
              <w:t>Υπογραφή: ............................................</w:t>
            </w:r>
          </w:p>
          <w:p w14:paraId="51035E88" w14:textId="77777777" w:rsidR="00713E9E" w:rsidRPr="00F942AE" w:rsidRDefault="00713E9E" w:rsidP="00745F37">
            <w:pPr>
              <w:rPr>
                <w:rFonts w:cs="Arial"/>
                <w:i w:val="0"/>
                <w:iCs/>
                <w:szCs w:val="22"/>
              </w:rPr>
            </w:pPr>
          </w:p>
          <w:p w14:paraId="094E5A0E" w14:textId="77777777" w:rsidR="00713E9E" w:rsidRPr="00F942AE" w:rsidRDefault="00713E9E" w:rsidP="00745F37">
            <w:pPr>
              <w:rPr>
                <w:rFonts w:cs="Arial"/>
                <w:i w:val="0"/>
                <w:iCs/>
                <w:szCs w:val="22"/>
              </w:rPr>
            </w:pPr>
            <w:r w:rsidRPr="00F942AE">
              <w:rPr>
                <w:rFonts w:cs="Arial"/>
                <w:i w:val="0"/>
                <w:iCs/>
                <w:szCs w:val="22"/>
              </w:rPr>
              <w:t>Τίτλος: Διευθύντρια Τμήματος Αφερεγγυότητας</w:t>
            </w:r>
          </w:p>
          <w:p w14:paraId="1DE18BFA" w14:textId="77777777" w:rsidR="00713E9E" w:rsidRPr="00F942AE" w:rsidRDefault="00713E9E" w:rsidP="00745F37">
            <w:pPr>
              <w:rPr>
                <w:rFonts w:cs="Arial"/>
                <w:i w:val="0"/>
                <w:iCs/>
                <w:szCs w:val="22"/>
              </w:rPr>
            </w:pPr>
          </w:p>
          <w:p w14:paraId="70C3B4D5" w14:textId="77777777" w:rsidR="00713E9E" w:rsidRPr="00F942AE" w:rsidRDefault="00713E9E" w:rsidP="00745F37">
            <w:pPr>
              <w:rPr>
                <w:rFonts w:cs="Arial"/>
                <w:i w:val="0"/>
                <w:iCs/>
                <w:szCs w:val="22"/>
              </w:rPr>
            </w:pPr>
            <w:r w:rsidRPr="00F942AE">
              <w:rPr>
                <w:rFonts w:cs="Arial"/>
                <w:i w:val="0"/>
                <w:iCs/>
                <w:szCs w:val="22"/>
              </w:rPr>
              <w:t xml:space="preserve">Όνομα: κα Σίλεια Ηρακλείδου </w:t>
            </w:r>
          </w:p>
          <w:p w14:paraId="0B5E2FB9" w14:textId="77777777" w:rsidR="00713E9E" w:rsidRDefault="00713E9E" w:rsidP="00745F37">
            <w:pPr>
              <w:tabs>
                <w:tab w:val="left" w:pos="1020"/>
              </w:tabs>
              <w:rPr>
                <w:rFonts w:cs="Arial"/>
                <w:i w:val="0"/>
                <w:iCs/>
                <w:szCs w:val="22"/>
              </w:rPr>
            </w:pPr>
            <w:r w:rsidRPr="00F942AE">
              <w:rPr>
                <w:rFonts w:cs="Arial"/>
                <w:i w:val="0"/>
                <w:iCs/>
                <w:szCs w:val="22"/>
              </w:rPr>
              <w:tab/>
            </w:r>
          </w:p>
          <w:p w14:paraId="7F3691BC" w14:textId="77777777" w:rsidR="00F942AE" w:rsidRDefault="00F942AE" w:rsidP="00745F37">
            <w:pPr>
              <w:tabs>
                <w:tab w:val="left" w:pos="1020"/>
              </w:tabs>
              <w:rPr>
                <w:rFonts w:cs="Arial"/>
                <w:szCs w:val="22"/>
              </w:rPr>
            </w:pPr>
          </w:p>
          <w:p w14:paraId="6EDDFCB1" w14:textId="77777777" w:rsidR="00F942AE" w:rsidRDefault="00F942AE" w:rsidP="00745F37">
            <w:pPr>
              <w:tabs>
                <w:tab w:val="left" w:pos="1020"/>
              </w:tabs>
              <w:rPr>
                <w:rFonts w:cs="Arial"/>
                <w:szCs w:val="22"/>
              </w:rPr>
            </w:pPr>
          </w:p>
          <w:p w14:paraId="46B45345" w14:textId="77777777" w:rsidR="00F942AE" w:rsidRDefault="00F942AE" w:rsidP="00745F37">
            <w:pPr>
              <w:tabs>
                <w:tab w:val="left" w:pos="1020"/>
              </w:tabs>
              <w:rPr>
                <w:rFonts w:cs="Arial"/>
                <w:szCs w:val="22"/>
              </w:rPr>
            </w:pPr>
          </w:p>
          <w:p w14:paraId="755BD3AA" w14:textId="77777777" w:rsidR="00F942AE" w:rsidRDefault="00F942AE" w:rsidP="00745F37">
            <w:pPr>
              <w:tabs>
                <w:tab w:val="left" w:pos="1020"/>
              </w:tabs>
              <w:rPr>
                <w:rFonts w:cs="Arial"/>
                <w:szCs w:val="22"/>
              </w:rPr>
            </w:pPr>
          </w:p>
          <w:p w14:paraId="0C689EE0" w14:textId="77777777" w:rsidR="00F942AE" w:rsidRDefault="00F942AE" w:rsidP="00745F37">
            <w:pPr>
              <w:tabs>
                <w:tab w:val="left" w:pos="1020"/>
              </w:tabs>
              <w:rPr>
                <w:rFonts w:cs="Arial"/>
                <w:szCs w:val="22"/>
              </w:rPr>
            </w:pPr>
          </w:p>
          <w:p w14:paraId="391739C0" w14:textId="77777777" w:rsidR="00F942AE" w:rsidRDefault="00F942AE" w:rsidP="00745F37">
            <w:pPr>
              <w:tabs>
                <w:tab w:val="left" w:pos="1020"/>
              </w:tabs>
              <w:rPr>
                <w:rFonts w:cs="Arial"/>
                <w:szCs w:val="22"/>
              </w:rPr>
            </w:pPr>
          </w:p>
          <w:p w14:paraId="2715CC0E" w14:textId="77777777" w:rsidR="00F942AE" w:rsidRDefault="00F942AE" w:rsidP="00745F37">
            <w:pPr>
              <w:tabs>
                <w:tab w:val="left" w:pos="1020"/>
              </w:tabs>
              <w:rPr>
                <w:rFonts w:cs="Arial"/>
                <w:szCs w:val="22"/>
              </w:rPr>
            </w:pPr>
          </w:p>
          <w:p w14:paraId="1F2A3AFA" w14:textId="77777777" w:rsidR="00F942AE" w:rsidRDefault="00F942AE" w:rsidP="00745F37">
            <w:pPr>
              <w:tabs>
                <w:tab w:val="left" w:pos="1020"/>
              </w:tabs>
              <w:rPr>
                <w:rFonts w:cs="Arial"/>
                <w:szCs w:val="22"/>
              </w:rPr>
            </w:pPr>
          </w:p>
          <w:p w14:paraId="1EFD465E" w14:textId="77777777" w:rsidR="00F942AE" w:rsidRPr="00F942AE" w:rsidRDefault="00F942AE" w:rsidP="00745F37">
            <w:pPr>
              <w:tabs>
                <w:tab w:val="left" w:pos="1020"/>
              </w:tabs>
              <w:rPr>
                <w:rFonts w:cs="Arial"/>
                <w:szCs w:val="22"/>
              </w:rPr>
            </w:pPr>
          </w:p>
        </w:tc>
        <w:tc>
          <w:tcPr>
            <w:tcW w:w="4710" w:type="dxa"/>
            <w:tcBorders>
              <w:top w:val="nil"/>
              <w:left w:val="nil"/>
              <w:bottom w:val="nil"/>
            </w:tcBorders>
          </w:tcPr>
          <w:p w14:paraId="758148B4" w14:textId="77777777" w:rsidR="00713E9E" w:rsidRPr="00F942AE" w:rsidRDefault="00713E9E" w:rsidP="00745F37">
            <w:pPr>
              <w:rPr>
                <w:rFonts w:cs="Arial"/>
                <w:i w:val="0"/>
                <w:iCs/>
                <w:szCs w:val="22"/>
              </w:rPr>
            </w:pPr>
            <w:r w:rsidRPr="00F942AE">
              <w:rPr>
                <w:rFonts w:cs="Arial"/>
                <w:i w:val="0"/>
                <w:iCs/>
                <w:szCs w:val="22"/>
                <w:u w:val="single"/>
              </w:rPr>
              <w:t>Μάρτυρες</w:t>
            </w:r>
            <w:r w:rsidRPr="00F942AE">
              <w:rPr>
                <w:rFonts w:cs="Arial"/>
                <w:i w:val="0"/>
                <w:iCs/>
                <w:szCs w:val="22"/>
              </w:rPr>
              <w:t xml:space="preserve">: </w:t>
            </w:r>
          </w:p>
          <w:p w14:paraId="7BCF294F" w14:textId="77777777" w:rsidR="00713E9E" w:rsidRPr="00F942AE" w:rsidRDefault="00713E9E" w:rsidP="00745F37">
            <w:pPr>
              <w:rPr>
                <w:rFonts w:cs="Arial"/>
                <w:i w:val="0"/>
                <w:iCs/>
                <w:szCs w:val="22"/>
              </w:rPr>
            </w:pPr>
            <w:r w:rsidRPr="00F942AE">
              <w:rPr>
                <w:rFonts w:cs="Arial"/>
                <w:i w:val="0"/>
                <w:iCs/>
                <w:szCs w:val="22"/>
              </w:rPr>
              <w:t>1. Υπογραφή: .............................................</w:t>
            </w:r>
          </w:p>
          <w:p w14:paraId="5570A8B8" w14:textId="77777777" w:rsidR="00713E9E" w:rsidRPr="00F942AE" w:rsidRDefault="00713E9E" w:rsidP="00745F37">
            <w:pPr>
              <w:rPr>
                <w:rFonts w:cs="Arial"/>
                <w:i w:val="0"/>
                <w:iCs/>
                <w:szCs w:val="22"/>
              </w:rPr>
            </w:pPr>
          </w:p>
          <w:p w14:paraId="5E057FC5" w14:textId="77777777" w:rsidR="00713E9E" w:rsidRPr="00F942AE" w:rsidRDefault="00713E9E" w:rsidP="00745F37">
            <w:pPr>
              <w:rPr>
                <w:rFonts w:cs="Arial"/>
                <w:i w:val="0"/>
                <w:iCs/>
                <w:szCs w:val="22"/>
              </w:rPr>
            </w:pPr>
            <w:r w:rsidRPr="00F942AE">
              <w:rPr>
                <w:rFonts w:cs="Arial"/>
                <w:i w:val="0"/>
                <w:iCs/>
                <w:szCs w:val="22"/>
              </w:rPr>
              <w:t xml:space="preserve">    Όνομα:  ..................................................</w:t>
            </w:r>
          </w:p>
          <w:p w14:paraId="14039C1C" w14:textId="77777777" w:rsidR="00713E9E" w:rsidRPr="00F942AE" w:rsidRDefault="00713E9E" w:rsidP="00745F37">
            <w:pPr>
              <w:rPr>
                <w:rFonts w:cs="Arial"/>
                <w:i w:val="0"/>
                <w:iCs/>
                <w:szCs w:val="22"/>
              </w:rPr>
            </w:pPr>
          </w:p>
          <w:p w14:paraId="69889518" w14:textId="77777777" w:rsidR="00713E9E" w:rsidRPr="00F942AE" w:rsidRDefault="00713E9E" w:rsidP="00745F37">
            <w:pPr>
              <w:rPr>
                <w:rFonts w:cs="Arial"/>
                <w:i w:val="0"/>
                <w:iCs/>
                <w:szCs w:val="22"/>
              </w:rPr>
            </w:pPr>
            <w:r w:rsidRPr="00F942AE">
              <w:rPr>
                <w:rFonts w:cs="Arial"/>
                <w:i w:val="0"/>
                <w:iCs/>
                <w:szCs w:val="22"/>
              </w:rPr>
              <w:t>2. Υπογραφή: .............................................</w:t>
            </w:r>
          </w:p>
          <w:p w14:paraId="37CC9907" w14:textId="77777777" w:rsidR="00713E9E" w:rsidRPr="00F942AE" w:rsidRDefault="00713E9E" w:rsidP="00745F37">
            <w:pPr>
              <w:rPr>
                <w:rFonts w:cs="Arial"/>
                <w:i w:val="0"/>
                <w:iCs/>
                <w:szCs w:val="22"/>
              </w:rPr>
            </w:pPr>
          </w:p>
          <w:p w14:paraId="3F177D2E" w14:textId="77777777" w:rsidR="00713E9E" w:rsidRPr="00F942AE" w:rsidRDefault="00713E9E" w:rsidP="00745F37">
            <w:pPr>
              <w:rPr>
                <w:rFonts w:cs="Arial"/>
                <w:i w:val="0"/>
                <w:iCs/>
                <w:szCs w:val="22"/>
              </w:rPr>
            </w:pPr>
            <w:r w:rsidRPr="00F942AE">
              <w:rPr>
                <w:rFonts w:cs="Arial"/>
                <w:i w:val="0"/>
                <w:iCs/>
                <w:szCs w:val="22"/>
              </w:rPr>
              <w:t xml:space="preserve">    Όνομα:   .................................................</w:t>
            </w:r>
          </w:p>
          <w:p w14:paraId="032A2D2C" w14:textId="77777777" w:rsidR="00713E9E" w:rsidRPr="00F942AE" w:rsidRDefault="00713E9E" w:rsidP="00745F37">
            <w:pPr>
              <w:rPr>
                <w:rFonts w:cs="Arial"/>
                <w:i w:val="0"/>
                <w:iCs/>
                <w:szCs w:val="22"/>
              </w:rPr>
            </w:pPr>
          </w:p>
        </w:tc>
      </w:tr>
    </w:tbl>
    <w:p w14:paraId="02F4B963" w14:textId="77777777" w:rsidR="00713E9E" w:rsidRPr="00F942AE" w:rsidRDefault="00713E9E" w:rsidP="00713E9E">
      <w:pPr>
        <w:rPr>
          <w:rFonts w:cs="Arial"/>
          <w:b/>
          <w:bCs/>
          <w:szCs w:val="22"/>
        </w:rPr>
      </w:pPr>
      <w:r w:rsidRPr="00F942AE">
        <w:rPr>
          <w:rFonts w:cs="Arial"/>
          <w:b/>
          <w:bCs/>
          <w:szCs w:val="22"/>
        </w:rPr>
        <w:lastRenderedPageBreak/>
        <w:t>Εκ μέρους και για λογαριασμό του Νομικού Συμβούλου:</w:t>
      </w:r>
    </w:p>
    <w:tbl>
      <w:tblPr>
        <w:tblW w:w="9072" w:type="dxa"/>
        <w:jc w:val="center"/>
        <w:tblBorders>
          <w:insideH w:val="single" w:sz="4" w:space="0" w:color="auto"/>
          <w:insideV w:val="single" w:sz="4" w:space="0" w:color="auto"/>
        </w:tblBorders>
        <w:tblLook w:val="0000" w:firstRow="0" w:lastRow="0" w:firstColumn="0" w:lastColumn="0" w:noHBand="0" w:noVBand="0"/>
      </w:tblPr>
      <w:tblGrid>
        <w:gridCol w:w="4362"/>
        <w:gridCol w:w="4710"/>
      </w:tblGrid>
      <w:tr w:rsidR="00713E9E" w:rsidRPr="00F942AE" w14:paraId="67A16ADB" w14:textId="77777777" w:rsidTr="00745F37">
        <w:trPr>
          <w:trHeight w:val="3934"/>
          <w:jc w:val="center"/>
        </w:trPr>
        <w:tc>
          <w:tcPr>
            <w:tcW w:w="4362" w:type="dxa"/>
            <w:tcBorders>
              <w:top w:val="nil"/>
              <w:bottom w:val="nil"/>
              <w:right w:val="nil"/>
            </w:tcBorders>
          </w:tcPr>
          <w:p w14:paraId="0178BF8F" w14:textId="77777777" w:rsidR="00713E9E" w:rsidRPr="00F942AE" w:rsidRDefault="00713E9E" w:rsidP="00745F37">
            <w:pPr>
              <w:rPr>
                <w:rFonts w:cs="Arial"/>
                <w:i w:val="0"/>
                <w:iCs/>
                <w:szCs w:val="22"/>
              </w:rPr>
            </w:pPr>
          </w:p>
          <w:p w14:paraId="105988CE" w14:textId="77777777" w:rsidR="00713E9E" w:rsidRPr="00F942AE" w:rsidRDefault="00713E9E" w:rsidP="00745F37">
            <w:pPr>
              <w:rPr>
                <w:rFonts w:cs="Arial"/>
                <w:i w:val="0"/>
                <w:iCs/>
                <w:szCs w:val="22"/>
              </w:rPr>
            </w:pPr>
          </w:p>
          <w:p w14:paraId="55E1FEB7" w14:textId="77777777" w:rsidR="00713E9E" w:rsidRPr="00F942AE" w:rsidRDefault="00713E9E" w:rsidP="00745F37">
            <w:pPr>
              <w:rPr>
                <w:rFonts w:cs="Arial"/>
                <w:i w:val="0"/>
                <w:iCs/>
                <w:szCs w:val="22"/>
              </w:rPr>
            </w:pPr>
            <w:r w:rsidRPr="00F942AE">
              <w:rPr>
                <w:rFonts w:cs="Arial"/>
                <w:i w:val="0"/>
                <w:iCs/>
                <w:szCs w:val="22"/>
              </w:rPr>
              <w:t>Υπογραφή: .............................................</w:t>
            </w:r>
          </w:p>
          <w:p w14:paraId="59F5A39F" w14:textId="77777777" w:rsidR="00713E9E" w:rsidRPr="00F942AE" w:rsidRDefault="00713E9E" w:rsidP="00745F37">
            <w:pPr>
              <w:rPr>
                <w:rFonts w:cs="Arial"/>
                <w:i w:val="0"/>
                <w:iCs/>
                <w:szCs w:val="22"/>
              </w:rPr>
            </w:pPr>
          </w:p>
          <w:p w14:paraId="3F92EF3E" w14:textId="77777777" w:rsidR="00713E9E" w:rsidRPr="00F942AE" w:rsidRDefault="00713E9E" w:rsidP="00745F37">
            <w:pPr>
              <w:rPr>
                <w:rFonts w:cs="Arial"/>
                <w:i w:val="0"/>
                <w:iCs/>
                <w:szCs w:val="22"/>
              </w:rPr>
            </w:pPr>
            <w:r w:rsidRPr="00F942AE">
              <w:rPr>
                <w:rFonts w:cs="Arial"/>
                <w:i w:val="0"/>
                <w:iCs/>
                <w:szCs w:val="22"/>
              </w:rPr>
              <w:t>Τίτλος:   ..................................................</w:t>
            </w:r>
          </w:p>
          <w:p w14:paraId="02F0E742" w14:textId="77777777" w:rsidR="00713E9E" w:rsidRPr="00F942AE" w:rsidRDefault="00713E9E" w:rsidP="00745F37">
            <w:pPr>
              <w:rPr>
                <w:rFonts w:cs="Arial"/>
                <w:i w:val="0"/>
                <w:iCs/>
                <w:szCs w:val="22"/>
              </w:rPr>
            </w:pPr>
          </w:p>
          <w:p w14:paraId="6EE47842" w14:textId="77777777" w:rsidR="00713E9E" w:rsidRPr="00F942AE" w:rsidRDefault="00713E9E" w:rsidP="00745F37">
            <w:pPr>
              <w:rPr>
                <w:rFonts w:cs="Arial"/>
                <w:i w:val="0"/>
                <w:iCs/>
                <w:szCs w:val="22"/>
              </w:rPr>
            </w:pPr>
            <w:r w:rsidRPr="00F942AE">
              <w:rPr>
                <w:rFonts w:cs="Arial"/>
                <w:i w:val="0"/>
                <w:iCs/>
                <w:szCs w:val="22"/>
              </w:rPr>
              <w:t>Όνομα:  ..................................................</w:t>
            </w:r>
          </w:p>
          <w:p w14:paraId="4DE67F67" w14:textId="77777777" w:rsidR="00713E9E" w:rsidRPr="00F942AE" w:rsidRDefault="00713E9E" w:rsidP="00745F37">
            <w:pPr>
              <w:rPr>
                <w:rFonts w:cs="Arial"/>
                <w:i w:val="0"/>
                <w:iCs/>
                <w:szCs w:val="22"/>
              </w:rPr>
            </w:pPr>
          </w:p>
        </w:tc>
        <w:tc>
          <w:tcPr>
            <w:tcW w:w="4710" w:type="dxa"/>
            <w:tcBorders>
              <w:top w:val="nil"/>
              <w:left w:val="nil"/>
              <w:bottom w:val="nil"/>
            </w:tcBorders>
          </w:tcPr>
          <w:p w14:paraId="1EB273E7" w14:textId="77777777" w:rsidR="00713E9E" w:rsidRPr="00F942AE" w:rsidRDefault="00713E9E" w:rsidP="00745F37">
            <w:pPr>
              <w:rPr>
                <w:rFonts w:cs="Arial"/>
                <w:i w:val="0"/>
                <w:iCs/>
                <w:szCs w:val="22"/>
                <w:u w:val="single"/>
              </w:rPr>
            </w:pPr>
          </w:p>
          <w:p w14:paraId="3F152475" w14:textId="77777777" w:rsidR="00713E9E" w:rsidRPr="00F942AE" w:rsidRDefault="00713E9E" w:rsidP="00745F37">
            <w:pPr>
              <w:rPr>
                <w:rFonts w:cs="Arial"/>
                <w:i w:val="0"/>
                <w:iCs/>
                <w:szCs w:val="22"/>
              </w:rPr>
            </w:pPr>
            <w:r w:rsidRPr="00F942AE">
              <w:rPr>
                <w:rFonts w:cs="Arial"/>
                <w:i w:val="0"/>
                <w:iCs/>
                <w:szCs w:val="22"/>
                <w:u w:val="single"/>
              </w:rPr>
              <w:t>Μάρτυρες</w:t>
            </w:r>
            <w:r w:rsidRPr="00F942AE">
              <w:rPr>
                <w:rFonts w:cs="Arial"/>
                <w:i w:val="0"/>
                <w:iCs/>
                <w:szCs w:val="22"/>
              </w:rPr>
              <w:t xml:space="preserve">: </w:t>
            </w:r>
          </w:p>
          <w:p w14:paraId="2924778B" w14:textId="77777777" w:rsidR="00713E9E" w:rsidRPr="00F942AE" w:rsidRDefault="00713E9E" w:rsidP="00745F37">
            <w:pPr>
              <w:rPr>
                <w:rFonts w:cs="Arial"/>
                <w:i w:val="0"/>
                <w:iCs/>
                <w:szCs w:val="22"/>
              </w:rPr>
            </w:pPr>
            <w:r w:rsidRPr="00F942AE">
              <w:rPr>
                <w:rFonts w:cs="Arial"/>
                <w:i w:val="0"/>
                <w:iCs/>
                <w:szCs w:val="22"/>
              </w:rPr>
              <w:t>1. Υπογραφή: .............................................</w:t>
            </w:r>
          </w:p>
          <w:p w14:paraId="770ADD91" w14:textId="77777777" w:rsidR="00713E9E" w:rsidRPr="00F942AE" w:rsidRDefault="00713E9E" w:rsidP="00745F37">
            <w:pPr>
              <w:rPr>
                <w:rFonts w:cs="Arial"/>
                <w:i w:val="0"/>
                <w:iCs/>
                <w:szCs w:val="22"/>
              </w:rPr>
            </w:pPr>
          </w:p>
          <w:p w14:paraId="76E30E37" w14:textId="77777777" w:rsidR="00713E9E" w:rsidRPr="00F942AE" w:rsidRDefault="00713E9E" w:rsidP="00745F37">
            <w:pPr>
              <w:rPr>
                <w:rFonts w:cs="Arial"/>
                <w:i w:val="0"/>
                <w:iCs/>
                <w:szCs w:val="22"/>
              </w:rPr>
            </w:pPr>
            <w:r w:rsidRPr="00F942AE">
              <w:rPr>
                <w:rFonts w:cs="Arial"/>
                <w:i w:val="0"/>
                <w:iCs/>
                <w:szCs w:val="22"/>
              </w:rPr>
              <w:t xml:space="preserve">    Όνομα:  ..................................................</w:t>
            </w:r>
          </w:p>
          <w:p w14:paraId="7FA54EA2" w14:textId="77777777" w:rsidR="00713E9E" w:rsidRPr="00F942AE" w:rsidRDefault="00713E9E" w:rsidP="00745F37">
            <w:pPr>
              <w:rPr>
                <w:rFonts w:cs="Arial"/>
                <w:i w:val="0"/>
                <w:iCs/>
                <w:szCs w:val="22"/>
              </w:rPr>
            </w:pPr>
          </w:p>
          <w:p w14:paraId="03C6AA65" w14:textId="77777777" w:rsidR="00713E9E" w:rsidRPr="00F942AE" w:rsidRDefault="00713E9E" w:rsidP="00745F37">
            <w:pPr>
              <w:rPr>
                <w:rFonts w:cs="Arial"/>
                <w:i w:val="0"/>
                <w:iCs/>
                <w:szCs w:val="22"/>
              </w:rPr>
            </w:pPr>
            <w:r w:rsidRPr="00F942AE">
              <w:rPr>
                <w:rFonts w:cs="Arial"/>
                <w:i w:val="0"/>
                <w:iCs/>
                <w:szCs w:val="22"/>
              </w:rPr>
              <w:t>2. Υπογραφή: .............................................</w:t>
            </w:r>
          </w:p>
          <w:p w14:paraId="77839CCF" w14:textId="77777777" w:rsidR="00713E9E" w:rsidRPr="00F942AE" w:rsidRDefault="00713E9E" w:rsidP="00745F37">
            <w:pPr>
              <w:rPr>
                <w:rFonts w:cs="Arial"/>
                <w:i w:val="0"/>
                <w:iCs/>
                <w:szCs w:val="22"/>
              </w:rPr>
            </w:pPr>
          </w:p>
          <w:p w14:paraId="0F23B347" w14:textId="77777777" w:rsidR="00713E9E" w:rsidRPr="00F942AE" w:rsidRDefault="00713E9E" w:rsidP="00745F37">
            <w:pPr>
              <w:rPr>
                <w:rFonts w:cs="Arial"/>
                <w:i w:val="0"/>
                <w:iCs/>
                <w:szCs w:val="22"/>
              </w:rPr>
            </w:pPr>
            <w:r w:rsidRPr="00F942AE">
              <w:rPr>
                <w:rFonts w:cs="Arial"/>
                <w:i w:val="0"/>
                <w:iCs/>
                <w:szCs w:val="22"/>
              </w:rPr>
              <w:t xml:space="preserve">    Όνομα:   .................................................</w:t>
            </w:r>
          </w:p>
        </w:tc>
      </w:tr>
    </w:tbl>
    <w:p w14:paraId="368D3903" w14:textId="77777777" w:rsidR="00713E9E" w:rsidRPr="00F942AE" w:rsidRDefault="00713E9E" w:rsidP="00713E9E">
      <w:pPr>
        <w:pStyle w:val="BodyText2"/>
        <w:spacing w:after="0" w:line="300" w:lineRule="atLeast"/>
        <w:jc w:val="left"/>
        <w:rPr>
          <w:rFonts w:cs="Arial"/>
          <w:szCs w:val="22"/>
          <w:lang w:val="el-GR"/>
        </w:rPr>
        <w:sectPr w:rsidR="00713E9E" w:rsidRPr="00F942AE" w:rsidSect="00713E9E">
          <w:headerReference w:type="default" r:id="rId16"/>
          <w:footerReference w:type="default" r:id="rId17"/>
          <w:headerReference w:type="first" r:id="rId18"/>
          <w:footerReference w:type="first" r:id="rId19"/>
          <w:footnotePr>
            <w:numFmt w:val="lowerRoman"/>
          </w:footnotePr>
          <w:endnotePr>
            <w:numFmt w:val="decimal"/>
          </w:endnotePr>
          <w:pgSz w:w="12242" w:h="15842" w:code="1"/>
          <w:pgMar w:top="816" w:right="1440" w:bottom="816" w:left="1440" w:header="567" w:footer="96" w:gutter="0"/>
          <w:cols w:space="720"/>
          <w:titlePg/>
        </w:sectPr>
      </w:pPr>
    </w:p>
    <w:p w14:paraId="62D0FFAE" w14:textId="77777777" w:rsidR="00713E9E" w:rsidRPr="00F942AE" w:rsidRDefault="00713E9E" w:rsidP="00713E9E">
      <w:pPr>
        <w:spacing w:line="360" w:lineRule="auto"/>
        <w:jc w:val="center"/>
        <w:rPr>
          <w:rFonts w:cs="Arial"/>
          <w:b/>
          <w:i w:val="0"/>
          <w:szCs w:val="22"/>
        </w:rPr>
      </w:pPr>
      <w:r w:rsidRPr="00F942AE">
        <w:rPr>
          <w:rFonts w:cs="Arial"/>
          <w:b/>
          <w:szCs w:val="22"/>
          <w:u w:val="single"/>
        </w:rPr>
        <w:lastRenderedPageBreak/>
        <w:t>ΠΑΡΑΡΤΗΜΑ -Α-</w:t>
      </w:r>
    </w:p>
    <w:p w14:paraId="06ED9D04" w14:textId="77777777" w:rsidR="00713E9E" w:rsidRPr="00F942AE" w:rsidRDefault="00713E9E" w:rsidP="00713E9E">
      <w:pPr>
        <w:spacing w:line="360" w:lineRule="auto"/>
        <w:ind w:left="720" w:hanging="360"/>
        <w:jc w:val="center"/>
        <w:rPr>
          <w:rFonts w:cs="Arial"/>
          <w:b/>
          <w:bCs/>
          <w:szCs w:val="22"/>
          <w:u w:val="single"/>
        </w:rPr>
      </w:pPr>
      <w:bookmarkStart w:id="43" w:name="_Hlk143177231"/>
      <w:r w:rsidRPr="00F942AE">
        <w:rPr>
          <w:rFonts w:cs="Arial"/>
          <w:b/>
          <w:bCs/>
          <w:szCs w:val="22"/>
          <w:u w:val="single"/>
        </w:rPr>
        <w:t>Ενδεικτικός Κατάλογος Νομοθεσιών που εμπίπτουν στις αρμοδιότητες του Τμήματος Αφερεγγυότητας</w:t>
      </w:r>
      <w:bookmarkEnd w:id="43"/>
    </w:p>
    <w:p w14:paraId="64AD5E05" w14:textId="77777777" w:rsidR="00713E9E" w:rsidRPr="00F942AE" w:rsidRDefault="00713E9E" w:rsidP="00713E9E">
      <w:pPr>
        <w:numPr>
          <w:ilvl w:val="1"/>
          <w:numId w:val="42"/>
        </w:numPr>
        <w:spacing w:line="360" w:lineRule="auto"/>
        <w:rPr>
          <w:rFonts w:cs="Arial"/>
          <w:bCs/>
          <w:i w:val="0"/>
          <w:szCs w:val="22"/>
        </w:rPr>
      </w:pPr>
      <w:r w:rsidRPr="00F942AE">
        <w:rPr>
          <w:rFonts w:cs="Arial"/>
          <w:bCs/>
          <w:i w:val="0"/>
          <w:szCs w:val="22"/>
        </w:rPr>
        <w:t xml:space="preserve">Ο περί του Τμήματος Αφερεγγυότητας και Συναφών Θεμάτων Νόμος του 2020 (Ν. 68(I)/2020), ως εκάστοτε τροποποιείται. </w:t>
      </w:r>
    </w:p>
    <w:p w14:paraId="69FCCF2A" w14:textId="77777777" w:rsidR="00713E9E" w:rsidRPr="00F942AE" w:rsidRDefault="00713E9E" w:rsidP="00713E9E">
      <w:pPr>
        <w:numPr>
          <w:ilvl w:val="1"/>
          <w:numId w:val="42"/>
        </w:numPr>
        <w:spacing w:line="360" w:lineRule="auto"/>
        <w:rPr>
          <w:rFonts w:cs="Arial"/>
          <w:bCs/>
          <w:i w:val="0"/>
          <w:szCs w:val="22"/>
        </w:rPr>
      </w:pPr>
      <w:r w:rsidRPr="00F942AE">
        <w:rPr>
          <w:rFonts w:cs="Arial"/>
          <w:bCs/>
          <w:i w:val="0"/>
          <w:szCs w:val="22"/>
        </w:rPr>
        <w:t>Ο περί Πτώχευσης Νόμος, Κεφ. 5 ως εκάστοτε τροποποιείται·</w:t>
      </w:r>
    </w:p>
    <w:p w14:paraId="22A466EF" w14:textId="77777777" w:rsidR="00713E9E" w:rsidRPr="00F942AE" w:rsidRDefault="00713E9E" w:rsidP="00713E9E">
      <w:pPr>
        <w:numPr>
          <w:ilvl w:val="1"/>
          <w:numId w:val="42"/>
        </w:numPr>
        <w:spacing w:line="360" w:lineRule="auto"/>
        <w:rPr>
          <w:rFonts w:cs="Arial"/>
          <w:bCs/>
          <w:i w:val="0"/>
          <w:szCs w:val="22"/>
        </w:rPr>
      </w:pPr>
      <w:r w:rsidRPr="00F942AE">
        <w:rPr>
          <w:rFonts w:cs="Arial"/>
          <w:bCs/>
          <w:i w:val="0"/>
          <w:szCs w:val="22"/>
        </w:rPr>
        <w:t>Ο περί Εταιρειών Νόμος, Κεφ. 113 (Μέρος V Εκκαθάριση, Μέρος VΙ Παραλήπτες και Διαχειριστές, Μέρος ΙVA Διορισμός Εξεταστή) ως εκάστοτε τροποποιείται·</w:t>
      </w:r>
    </w:p>
    <w:p w14:paraId="180DAF26" w14:textId="77777777" w:rsidR="00713E9E" w:rsidRPr="00F942AE" w:rsidRDefault="00713E9E" w:rsidP="00713E9E">
      <w:pPr>
        <w:numPr>
          <w:ilvl w:val="1"/>
          <w:numId w:val="42"/>
        </w:numPr>
        <w:spacing w:line="360" w:lineRule="auto"/>
        <w:rPr>
          <w:rFonts w:cs="Arial"/>
          <w:bCs/>
          <w:i w:val="0"/>
          <w:szCs w:val="22"/>
        </w:rPr>
      </w:pPr>
      <w:r w:rsidRPr="00F942AE">
        <w:rPr>
          <w:rFonts w:cs="Arial"/>
          <w:bCs/>
          <w:i w:val="0"/>
          <w:szCs w:val="22"/>
        </w:rPr>
        <w:t>Ο περί Αφερεγγυότητας Φυσικών Προσώπων (Προσωπικά Σχέδια Αποπληρωμής και Διάταγμα Απαλλαγής Οφειλών) Νόμος του 2015 (Ν. 65(Ι)/2015) ως εκάστοτε τροποποιείται·</w:t>
      </w:r>
    </w:p>
    <w:p w14:paraId="600513DA" w14:textId="77777777" w:rsidR="00713E9E" w:rsidRPr="00F942AE" w:rsidRDefault="00713E9E" w:rsidP="00713E9E">
      <w:pPr>
        <w:numPr>
          <w:ilvl w:val="1"/>
          <w:numId w:val="42"/>
        </w:numPr>
        <w:spacing w:line="360" w:lineRule="auto"/>
        <w:rPr>
          <w:rFonts w:cs="Arial"/>
          <w:bCs/>
          <w:i w:val="0"/>
          <w:szCs w:val="22"/>
        </w:rPr>
      </w:pPr>
      <w:r w:rsidRPr="00F942AE">
        <w:rPr>
          <w:rFonts w:cs="Arial"/>
          <w:bCs/>
          <w:i w:val="0"/>
          <w:szCs w:val="22"/>
        </w:rPr>
        <w:t>Ο περί Συμβούλων Αφερεγγυότητας Νόμος του 2015 (Ν. 64(I)/2015) ως εκάστοτε τροποποιείται·</w:t>
      </w:r>
    </w:p>
    <w:p w14:paraId="3DD7843D" w14:textId="77777777" w:rsidR="00713E9E" w:rsidRPr="00F942AE" w:rsidRDefault="00713E9E" w:rsidP="00713E9E">
      <w:pPr>
        <w:numPr>
          <w:ilvl w:val="1"/>
          <w:numId w:val="42"/>
        </w:numPr>
        <w:spacing w:line="360" w:lineRule="auto"/>
        <w:rPr>
          <w:rFonts w:cs="Arial"/>
          <w:bCs/>
          <w:i w:val="0"/>
          <w:szCs w:val="22"/>
        </w:rPr>
      </w:pPr>
      <w:r w:rsidRPr="00F942AE">
        <w:rPr>
          <w:rFonts w:cs="Arial"/>
          <w:bCs/>
          <w:i w:val="0"/>
          <w:szCs w:val="22"/>
        </w:rPr>
        <w:t>Οι περί Συμβούλων Αφερεγγυότητας Κανονισμοί του 2015 (ΚΔΠ 151/2015) ως εκάστοτε τροποποιούνται·</w:t>
      </w:r>
    </w:p>
    <w:p w14:paraId="0FF8DD2C" w14:textId="77777777" w:rsidR="00713E9E" w:rsidRPr="00F942AE" w:rsidRDefault="00713E9E" w:rsidP="00713E9E">
      <w:pPr>
        <w:numPr>
          <w:ilvl w:val="1"/>
          <w:numId w:val="42"/>
        </w:numPr>
        <w:spacing w:line="360" w:lineRule="auto"/>
        <w:rPr>
          <w:rFonts w:cs="Arial"/>
          <w:bCs/>
          <w:i w:val="0"/>
          <w:szCs w:val="22"/>
        </w:rPr>
      </w:pPr>
      <w:r w:rsidRPr="00F942AE">
        <w:rPr>
          <w:rFonts w:cs="Arial"/>
          <w:bCs/>
          <w:i w:val="0"/>
          <w:szCs w:val="22"/>
        </w:rPr>
        <w:t>Οι περί Εταιρειών (Εκκαθάριση) Κανονισμοί του 1933 ως εκάστοτε τροποποιούνται·</w:t>
      </w:r>
    </w:p>
    <w:p w14:paraId="59499FA0" w14:textId="77777777" w:rsidR="00713E9E" w:rsidRPr="00F942AE" w:rsidRDefault="00713E9E" w:rsidP="00713E9E">
      <w:pPr>
        <w:numPr>
          <w:ilvl w:val="1"/>
          <w:numId w:val="42"/>
        </w:numPr>
        <w:spacing w:line="360" w:lineRule="auto"/>
        <w:rPr>
          <w:rFonts w:cs="Arial"/>
          <w:bCs/>
          <w:i w:val="0"/>
          <w:szCs w:val="22"/>
        </w:rPr>
      </w:pPr>
      <w:r w:rsidRPr="00F942AE">
        <w:rPr>
          <w:rFonts w:cs="Arial"/>
          <w:bCs/>
          <w:i w:val="0"/>
          <w:szCs w:val="22"/>
        </w:rPr>
        <w:t>Ο περί Πτωχεύσεως Διαδικαστικός Κανονισμός (368/1931) ως εκάστοτε τροποποιείται·</w:t>
      </w:r>
    </w:p>
    <w:p w14:paraId="787D9144" w14:textId="77777777" w:rsidR="00713E9E" w:rsidRPr="00F942AE" w:rsidRDefault="00713E9E" w:rsidP="00713E9E">
      <w:pPr>
        <w:numPr>
          <w:ilvl w:val="1"/>
          <w:numId w:val="42"/>
        </w:numPr>
        <w:spacing w:line="360" w:lineRule="auto"/>
        <w:rPr>
          <w:rFonts w:cs="Arial"/>
          <w:bCs/>
          <w:i w:val="0"/>
          <w:szCs w:val="22"/>
        </w:rPr>
      </w:pPr>
      <w:r w:rsidRPr="00F942AE">
        <w:rPr>
          <w:rFonts w:cs="Arial"/>
          <w:bCs/>
          <w:i w:val="0"/>
          <w:szCs w:val="22"/>
        </w:rPr>
        <w:t>οποιοσδήποτε άλλος Νόμος ή κανονισμός, ο οποίος καθορίζει οποιαδήποτε ενέργεια ή ιδιότητα στην οποία δύναται να προβεί ή με την οποία δύναται να ενεργήσει, αντίστοιχα, ο Σύμβουλος Αφερεγγυότητας ως ο όρος αυτός αποδίδεται στις διατάξεις του περί Συμβούλων Αφερεγγυότητας Νόμου·</w:t>
      </w:r>
    </w:p>
    <w:p w14:paraId="043ADD3C" w14:textId="77777777" w:rsidR="00713E9E" w:rsidRPr="00F942AE" w:rsidRDefault="00713E9E" w:rsidP="00713E9E">
      <w:pPr>
        <w:numPr>
          <w:ilvl w:val="1"/>
          <w:numId w:val="42"/>
        </w:numPr>
        <w:spacing w:line="360" w:lineRule="auto"/>
        <w:rPr>
          <w:rFonts w:cs="Arial"/>
          <w:bCs/>
          <w:i w:val="0"/>
          <w:szCs w:val="22"/>
        </w:rPr>
      </w:pPr>
      <w:r w:rsidRPr="00F942AE">
        <w:rPr>
          <w:rFonts w:cs="Arial"/>
          <w:bCs/>
          <w:i w:val="0"/>
          <w:szCs w:val="22"/>
        </w:rPr>
        <w:t>οποιοδήποτε άλλος Νόμος ή κανονισμό, ο οποίος αφορά ή ρυθμίζει διαδικασίες αφερεγγυότητας·</w:t>
      </w:r>
    </w:p>
    <w:p w14:paraId="61460044" w14:textId="77777777" w:rsidR="00713E9E" w:rsidRPr="00F942AE" w:rsidRDefault="00713E9E" w:rsidP="00713E9E">
      <w:pPr>
        <w:numPr>
          <w:ilvl w:val="1"/>
          <w:numId w:val="42"/>
        </w:numPr>
        <w:spacing w:line="360" w:lineRule="auto"/>
        <w:rPr>
          <w:rFonts w:cs="Arial"/>
          <w:bCs/>
          <w:i w:val="0"/>
          <w:szCs w:val="22"/>
        </w:rPr>
      </w:pPr>
      <w:r w:rsidRPr="00F942AE">
        <w:rPr>
          <w:rFonts w:cs="Arial"/>
          <w:bCs/>
          <w:i w:val="0"/>
          <w:szCs w:val="22"/>
        </w:rPr>
        <w:t>Οδηγία (ΕΕ) 2019/1023 του Ευρωπαϊκού Κοινοβουλίου και του Συμβουλίου, της 20ής Ιουνίου 2019, περί πλαισίου για την προληπτική αναδιάρθρωση, την απαλλαγή από τα χρέη και τις ανικανότητες ή την έκπτωση οφειλετών, καθώς και περί μέτρων βελτίωσης των διαδικασιών αυτών, και για την τροποποίηση της οδηγίας (ΕΕ) 2017/1132 (Οδηγία για την αναδιάρθρωση και την αφερεγγυότητα)</w:t>
      </w:r>
    </w:p>
    <w:p w14:paraId="558516C1" w14:textId="77777777" w:rsidR="00713E9E" w:rsidRPr="00F942AE" w:rsidRDefault="00713E9E" w:rsidP="00713E9E">
      <w:pPr>
        <w:numPr>
          <w:ilvl w:val="1"/>
          <w:numId w:val="42"/>
        </w:numPr>
        <w:spacing w:line="360" w:lineRule="auto"/>
        <w:rPr>
          <w:rFonts w:cs="Arial"/>
          <w:bCs/>
          <w:i w:val="0"/>
          <w:szCs w:val="22"/>
        </w:rPr>
      </w:pPr>
      <w:r w:rsidRPr="00F942AE">
        <w:rPr>
          <w:rFonts w:cs="Arial"/>
          <w:bCs/>
          <w:i w:val="0"/>
          <w:szCs w:val="22"/>
        </w:rPr>
        <w:t>Κανονισμός (ΕΕ) 2015/848 του Ευρωπαϊκού Κοινοβουλίου και του Συμβουλίου, της 20ής Μαΐου 2015, περί των διαδικασιών αφερεγγυότητας (αναδιατύπωση)</w:t>
      </w:r>
    </w:p>
    <w:p w14:paraId="6DC6D316" w14:textId="77777777" w:rsidR="00713E9E" w:rsidRPr="00F942AE" w:rsidRDefault="00713E9E" w:rsidP="00713E9E">
      <w:pPr>
        <w:numPr>
          <w:ilvl w:val="1"/>
          <w:numId w:val="42"/>
        </w:numPr>
        <w:spacing w:line="360" w:lineRule="auto"/>
        <w:rPr>
          <w:rFonts w:cs="Arial"/>
          <w:bCs/>
          <w:i w:val="0"/>
          <w:szCs w:val="22"/>
        </w:rPr>
        <w:sectPr w:rsidR="00713E9E" w:rsidRPr="00F942AE" w:rsidSect="00713E9E">
          <w:footerReference w:type="default" r:id="rId20"/>
          <w:headerReference w:type="first" r:id="rId21"/>
          <w:footerReference w:type="first" r:id="rId22"/>
          <w:footnotePr>
            <w:numFmt w:val="lowerRoman"/>
          </w:footnotePr>
          <w:endnotePr>
            <w:numFmt w:val="decimal"/>
          </w:endnotePr>
          <w:pgSz w:w="12242" w:h="15842" w:code="1"/>
          <w:pgMar w:top="816" w:right="1440" w:bottom="816" w:left="1440" w:header="567" w:footer="96" w:gutter="0"/>
          <w:pgNumType w:start="1"/>
          <w:cols w:space="720"/>
          <w:titlePg/>
        </w:sectPr>
      </w:pPr>
      <w:r w:rsidRPr="00F942AE">
        <w:rPr>
          <w:rFonts w:cs="Arial"/>
          <w:bCs/>
          <w:i w:val="0"/>
          <w:szCs w:val="22"/>
        </w:rPr>
        <w:lastRenderedPageBreak/>
        <w:t>οποιαδήποτε άλλη νομοθετική πράξη της Ευρωπαϊκής Ένωσης βάσει της οποίας αρμόδια αρχή ορίζεται το Τμήμα Αφερεγγυότητας.</w:t>
      </w:r>
    </w:p>
    <w:p w14:paraId="7F9CDF2F" w14:textId="77777777" w:rsidR="00713E9E" w:rsidRPr="00F942AE" w:rsidRDefault="00713E9E" w:rsidP="00713E9E">
      <w:pPr>
        <w:tabs>
          <w:tab w:val="left" w:pos="2319"/>
        </w:tabs>
        <w:jc w:val="center"/>
        <w:rPr>
          <w:rFonts w:cs="Arial"/>
          <w:b/>
          <w:bCs/>
          <w:szCs w:val="22"/>
          <w:u w:val="single"/>
        </w:rPr>
      </w:pPr>
      <w:r w:rsidRPr="00F942AE">
        <w:rPr>
          <w:rFonts w:cs="Arial"/>
          <w:b/>
          <w:bCs/>
          <w:szCs w:val="22"/>
          <w:u w:val="single"/>
        </w:rPr>
        <w:lastRenderedPageBreak/>
        <w:t>ΠΑΡΑΡΤΗΜΑ -Β-</w:t>
      </w:r>
    </w:p>
    <w:p w14:paraId="402B195E" w14:textId="77777777" w:rsidR="00713E9E" w:rsidRPr="00F942AE" w:rsidRDefault="00713E9E" w:rsidP="00713E9E">
      <w:pPr>
        <w:tabs>
          <w:tab w:val="left" w:pos="2319"/>
        </w:tabs>
        <w:jc w:val="center"/>
        <w:rPr>
          <w:rFonts w:cs="Arial"/>
          <w:b/>
          <w:bCs/>
          <w:szCs w:val="22"/>
          <w:u w:val="single"/>
        </w:rPr>
      </w:pPr>
      <w:r w:rsidRPr="00F942AE">
        <w:rPr>
          <w:rFonts w:cs="Arial"/>
          <w:b/>
          <w:bCs/>
          <w:szCs w:val="22"/>
          <w:u w:val="single"/>
        </w:rPr>
        <w:t>ΠΡΟΣΚΛΗΣΗ ΥΠΟΒΟΛΗΣ ΕΝΔΙΑΦΕΡΟΝΤΟΣ</w:t>
      </w:r>
    </w:p>
    <w:p w14:paraId="5078F866" w14:textId="77777777" w:rsidR="00713E9E" w:rsidRPr="00F942AE" w:rsidRDefault="00713E9E" w:rsidP="00713E9E">
      <w:pPr>
        <w:tabs>
          <w:tab w:val="left" w:pos="2319"/>
        </w:tabs>
        <w:jc w:val="center"/>
        <w:rPr>
          <w:rFonts w:cs="Arial"/>
          <w:b/>
          <w:bCs/>
          <w:i w:val="0"/>
          <w:iCs/>
          <w:szCs w:val="22"/>
          <w:u w:val="single"/>
        </w:rPr>
      </w:pPr>
    </w:p>
    <w:p w14:paraId="4BDE454F" w14:textId="77777777" w:rsidR="00713E9E" w:rsidRPr="00F942AE" w:rsidRDefault="00713E9E" w:rsidP="00713E9E">
      <w:pPr>
        <w:spacing w:line="360" w:lineRule="auto"/>
        <w:jc w:val="center"/>
        <w:rPr>
          <w:rFonts w:cs="Arial"/>
          <w:b/>
          <w:bCs/>
          <w:i w:val="0"/>
          <w:iCs/>
          <w:szCs w:val="22"/>
          <w:u w:val="single"/>
        </w:rPr>
      </w:pPr>
    </w:p>
    <w:p w14:paraId="2915C2E4" w14:textId="77777777" w:rsidR="00713E9E" w:rsidRPr="00F942AE" w:rsidRDefault="00713E9E" w:rsidP="00713E9E">
      <w:pPr>
        <w:spacing w:line="360" w:lineRule="auto"/>
        <w:jc w:val="center"/>
        <w:rPr>
          <w:rFonts w:cs="Arial"/>
          <w:b/>
          <w:i w:val="0"/>
          <w:szCs w:val="22"/>
        </w:rPr>
      </w:pPr>
      <w:r w:rsidRPr="00F942AE">
        <w:rPr>
          <w:rFonts w:cs="Arial"/>
          <w:b/>
          <w:bCs/>
          <w:i w:val="0"/>
          <w:iCs/>
          <w:szCs w:val="22"/>
          <w:u w:val="single"/>
        </w:rPr>
        <w:br w:type="page"/>
      </w:r>
      <w:r w:rsidRPr="00F942AE">
        <w:rPr>
          <w:rFonts w:cs="Arial"/>
          <w:b/>
          <w:szCs w:val="22"/>
          <w:u w:val="single"/>
        </w:rPr>
        <w:lastRenderedPageBreak/>
        <w:t>ΠΑΡΑΡΤΗΜΑ -Γ-</w:t>
      </w:r>
    </w:p>
    <w:p w14:paraId="42E25A7A" w14:textId="77777777" w:rsidR="00713E9E" w:rsidRPr="00F942AE" w:rsidRDefault="00713E9E" w:rsidP="00713E9E">
      <w:pPr>
        <w:tabs>
          <w:tab w:val="left" w:pos="6480"/>
        </w:tabs>
        <w:overflowPunct/>
        <w:autoSpaceDE/>
        <w:autoSpaceDN/>
        <w:adjustRightInd/>
        <w:spacing w:before="0" w:line="360" w:lineRule="auto"/>
        <w:textAlignment w:val="auto"/>
        <w:rPr>
          <w:rFonts w:cs="Arial"/>
          <w:b/>
          <w:bCs/>
          <w:szCs w:val="22"/>
        </w:rPr>
      </w:pPr>
    </w:p>
    <w:p w14:paraId="00B5D643" w14:textId="77777777" w:rsidR="00713E9E" w:rsidRPr="00F942AE" w:rsidRDefault="00713E9E" w:rsidP="00713E9E">
      <w:pPr>
        <w:tabs>
          <w:tab w:val="left" w:pos="6480"/>
        </w:tabs>
        <w:overflowPunct/>
        <w:autoSpaceDE/>
        <w:autoSpaceDN/>
        <w:adjustRightInd/>
        <w:spacing w:before="0" w:line="360" w:lineRule="auto"/>
        <w:textAlignment w:val="auto"/>
        <w:rPr>
          <w:rFonts w:cs="Arial"/>
          <w:b/>
          <w:bCs/>
          <w:szCs w:val="22"/>
        </w:rPr>
      </w:pPr>
      <w:r w:rsidRPr="00F942AE">
        <w:rPr>
          <w:rFonts w:cs="Arial"/>
          <w:b/>
          <w:bCs/>
          <w:szCs w:val="22"/>
        </w:rPr>
        <w:t>***Η συμπληρωμένη εκδήλωση ενδιαφέροντος από τον Νομικό Σύμβουλο.</w:t>
      </w:r>
    </w:p>
    <w:p w14:paraId="54D33F20" w14:textId="77777777" w:rsidR="00713E9E" w:rsidRPr="00F942AE" w:rsidRDefault="00713E9E" w:rsidP="00BF1A00">
      <w:pPr>
        <w:spacing w:before="41"/>
        <w:ind w:right="585"/>
        <w:jc w:val="right"/>
        <w:rPr>
          <w:rFonts w:cs="Arial"/>
          <w:b/>
          <w:bCs/>
          <w:i w:val="0"/>
          <w:iCs/>
          <w:szCs w:val="22"/>
          <w:u w:val="single"/>
        </w:rPr>
      </w:pPr>
    </w:p>
    <w:p w14:paraId="7C3041D6" w14:textId="7F90106E" w:rsidR="00683055" w:rsidRPr="00F942AE" w:rsidRDefault="00BF1A00" w:rsidP="00BF1A00">
      <w:pPr>
        <w:spacing w:before="41"/>
        <w:ind w:right="585"/>
        <w:jc w:val="right"/>
        <w:rPr>
          <w:rFonts w:cs="Arial"/>
          <w:b/>
          <w:bCs/>
          <w:i w:val="0"/>
          <w:iCs/>
          <w:szCs w:val="22"/>
          <w:u w:val="single"/>
        </w:rPr>
      </w:pPr>
      <w:r w:rsidRPr="00F942AE">
        <w:rPr>
          <w:rFonts w:cs="Arial"/>
          <w:b/>
          <w:bCs/>
          <w:i w:val="0"/>
          <w:iCs/>
          <w:szCs w:val="22"/>
          <w:u w:val="single"/>
        </w:rPr>
        <w:br w:type="page"/>
      </w:r>
    </w:p>
    <w:p w14:paraId="42CD3BF6" w14:textId="261B7803" w:rsidR="000430F5" w:rsidRPr="00F942AE" w:rsidRDefault="00683055" w:rsidP="005D08E7">
      <w:pPr>
        <w:spacing w:before="41"/>
        <w:ind w:right="585"/>
        <w:jc w:val="center"/>
        <w:rPr>
          <w:rFonts w:cs="Arial"/>
          <w:b/>
          <w:i w:val="0"/>
          <w:iCs/>
          <w:spacing w:val="-5"/>
          <w:szCs w:val="22"/>
          <w:u w:val="single"/>
        </w:rPr>
      </w:pPr>
      <w:r w:rsidRPr="00F942AE">
        <w:rPr>
          <w:rFonts w:cs="Arial"/>
          <w:b/>
          <w:i w:val="0"/>
          <w:iCs/>
          <w:szCs w:val="22"/>
          <w:u w:val="single"/>
        </w:rPr>
        <w:lastRenderedPageBreak/>
        <w:t>ΠΑΡΑΡΤΗΜΑ</w:t>
      </w:r>
      <w:r w:rsidRPr="00F942AE">
        <w:rPr>
          <w:rFonts w:cs="Arial"/>
          <w:b/>
          <w:i w:val="0"/>
          <w:iCs/>
          <w:spacing w:val="-6"/>
          <w:szCs w:val="22"/>
          <w:u w:val="single"/>
        </w:rPr>
        <w:t xml:space="preserve"> </w:t>
      </w:r>
      <w:r w:rsidRPr="00F942AE">
        <w:rPr>
          <w:rFonts w:cs="Arial"/>
          <w:b/>
          <w:i w:val="0"/>
          <w:iCs/>
          <w:spacing w:val="-5"/>
          <w:szCs w:val="22"/>
          <w:u w:val="single"/>
        </w:rPr>
        <w:t xml:space="preserve">ΙΙ </w:t>
      </w:r>
    </w:p>
    <w:p w14:paraId="21A784F5" w14:textId="77777777" w:rsidR="000430F5" w:rsidRPr="00F942AE" w:rsidRDefault="000430F5" w:rsidP="005D08E7">
      <w:pPr>
        <w:spacing w:before="41"/>
        <w:ind w:right="585"/>
        <w:jc w:val="center"/>
        <w:rPr>
          <w:rFonts w:cs="Arial"/>
          <w:b/>
          <w:i w:val="0"/>
          <w:iCs/>
          <w:spacing w:val="-5"/>
          <w:szCs w:val="22"/>
          <w:u w:val="single"/>
        </w:rPr>
      </w:pPr>
    </w:p>
    <w:p w14:paraId="410B3DFE" w14:textId="790B1F14" w:rsidR="005D08E7" w:rsidRPr="00F942AE" w:rsidRDefault="00822D35" w:rsidP="005D08E7">
      <w:pPr>
        <w:spacing w:before="41"/>
        <w:ind w:right="585"/>
        <w:jc w:val="center"/>
        <w:rPr>
          <w:rFonts w:cs="Arial"/>
          <w:b/>
          <w:i w:val="0"/>
          <w:iCs/>
          <w:spacing w:val="-5"/>
          <w:szCs w:val="22"/>
          <w:u w:val="single"/>
        </w:rPr>
      </w:pPr>
      <w:r w:rsidRPr="00F942AE">
        <w:rPr>
          <w:rFonts w:cs="Arial"/>
          <w:b/>
          <w:i w:val="0"/>
          <w:iCs/>
          <w:spacing w:val="-5"/>
          <w:szCs w:val="22"/>
          <w:u w:val="single"/>
        </w:rPr>
        <w:t>ΕΚ</w:t>
      </w:r>
      <w:r w:rsidR="005D08E7" w:rsidRPr="00F942AE">
        <w:rPr>
          <w:rFonts w:cs="Arial"/>
          <w:b/>
          <w:i w:val="0"/>
          <w:iCs/>
          <w:spacing w:val="-5"/>
          <w:szCs w:val="22"/>
          <w:u w:val="single"/>
        </w:rPr>
        <w:t>ΔΗΛΩΣΗ ΕΝΔΙΑΦΕΡΟΝΤΟΣ</w:t>
      </w:r>
    </w:p>
    <w:p w14:paraId="4A8B1A04" w14:textId="77777777" w:rsidR="005D08E7" w:rsidRPr="00F942AE" w:rsidRDefault="005D08E7" w:rsidP="005D08E7">
      <w:pPr>
        <w:spacing w:before="41"/>
        <w:ind w:right="585"/>
        <w:jc w:val="center"/>
        <w:rPr>
          <w:rFonts w:cs="Arial"/>
          <w:b/>
          <w:i w:val="0"/>
          <w:iCs/>
          <w:spacing w:val="-5"/>
          <w:szCs w:val="22"/>
        </w:rPr>
      </w:pPr>
    </w:p>
    <w:p w14:paraId="0C05C887" w14:textId="2EF7B438" w:rsidR="005D08E7" w:rsidRPr="00F942AE" w:rsidRDefault="005D08E7" w:rsidP="000430F5">
      <w:pPr>
        <w:spacing w:before="41" w:line="360" w:lineRule="auto"/>
        <w:ind w:right="585"/>
        <w:rPr>
          <w:rFonts w:cs="Arial"/>
          <w:bCs/>
          <w:i w:val="0"/>
          <w:iCs/>
          <w:spacing w:val="-5"/>
          <w:szCs w:val="22"/>
        </w:rPr>
      </w:pPr>
      <w:r w:rsidRPr="00F942AE">
        <w:rPr>
          <w:rFonts w:cs="Arial"/>
          <w:bCs/>
          <w:i w:val="0"/>
          <w:iCs/>
          <w:spacing w:val="-5"/>
          <w:szCs w:val="22"/>
          <w:u w:val="single"/>
        </w:rPr>
        <w:t>Προς:</w:t>
      </w:r>
      <w:r w:rsidR="000430F5" w:rsidRPr="00F942AE">
        <w:rPr>
          <w:rFonts w:cs="Arial"/>
          <w:bCs/>
          <w:i w:val="0"/>
          <w:iCs/>
          <w:spacing w:val="-5"/>
          <w:szCs w:val="22"/>
        </w:rPr>
        <w:t xml:space="preserve">       </w:t>
      </w:r>
      <w:r w:rsidRPr="00F942AE">
        <w:rPr>
          <w:rFonts w:cs="Arial"/>
          <w:bCs/>
          <w:i w:val="0"/>
          <w:iCs/>
          <w:spacing w:val="-5"/>
          <w:szCs w:val="22"/>
        </w:rPr>
        <w:t>Τμήμα Αφερεγγυότητας</w:t>
      </w:r>
    </w:p>
    <w:p w14:paraId="4945294B" w14:textId="3F880CE3" w:rsidR="005D08E7" w:rsidRPr="00F942AE" w:rsidRDefault="000430F5" w:rsidP="000430F5">
      <w:pPr>
        <w:spacing w:before="41" w:line="360" w:lineRule="auto"/>
        <w:ind w:right="585"/>
        <w:rPr>
          <w:rFonts w:cs="Arial"/>
          <w:bCs/>
          <w:i w:val="0"/>
          <w:iCs/>
          <w:spacing w:val="-5"/>
          <w:szCs w:val="22"/>
        </w:rPr>
      </w:pPr>
      <w:r w:rsidRPr="00F942AE">
        <w:rPr>
          <w:rFonts w:cs="Arial"/>
          <w:bCs/>
          <w:i w:val="0"/>
          <w:iCs/>
          <w:spacing w:val="-5"/>
          <w:szCs w:val="22"/>
        </w:rPr>
        <w:t xml:space="preserve">                 </w:t>
      </w:r>
      <w:r w:rsidR="005D08E7" w:rsidRPr="00F942AE">
        <w:rPr>
          <w:rFonts w:cs="Arial"/>
          <w:bCs/>
          <w:i w:val="0"/>
          <w:iCs/>
          <w:spacing w:val="-5"/>
          <w:szCs w:val="22"/>
        </w:rPr>
        <w:t>Υπουργείο Ενέργειας, Εμπορίου και Βιομηχανίας</w:t>
      </w:r>
    </w:p>
    <w:p w14:paraId="54EA9146" w14:textId="77777777" w:rsidR="005D08E7" w:rsidRPr="00F942AE" w:rsidRDefault="005D08E7" w:rsidP="000430F5">
      <w:pPr>
        <w:spacing w:before="41" w:line="360" w:lineRule="auto"/>
        <w:ind w:right="585"/>
        <w:rPr>
          <w:rFonts w:cs="Arial"/>
          <w:b/>
          <w:i w:val="0"/>
          <w:iCs/>
          <w:spacing w:val="-5"/>
          <w:szCs w:val="22"/>
          <w:u w:val="single"/>
        </w:rPr>
      </w:pPr>
    </w:p>
    <w:p w14:paraId="45D4070B" w14:textId="4D69E631" w:rsidR="005D08E7" w:rsidRPr="00F942AE" w:rsidRDefault="005D08E7" w:rsidP="000430F5">
      <w:pPr>
        <w:spacing w:before="41" w:line="360" w:lineRule="auto"/>
        <w:ind w:right="585"/>
        <w:jc w:val="left"/>
        <w:rPr>
          <w:rFonts w:cs="Arial"/>
          <w:b/>
          <w:i w:val="0"/>
          <w:iCs/>
          <w:spacing w:val="-5"/>
          <w:szCs w:val="22"/>
          <w:u w:val="single"/>
        </w:rPr>
      </w:pPr>
      <w:r w:rsidRPr="00F942AE">
        <w:rPr>
          <w:rFonts w:cs="Arial"/>
          <w:b/>
          <w:i w:val="0"/>
          <w:iCs/>
          <w:spacing w:val="-5"/>
          <w:szCs w:val="22"/>
          <w:u w:val="single"/>
        </w:rPr>
        <w:t xml:space="preserve">Θέμα: </w:t>
      </w:r>
      <w:r w:rsidR="00822D35" w:rsidRPr="00F942AE">
        <w:rPr>
          <w:rFonts w:cs="Arial"/>
          <w:b/>
          <w:i w:val="0"/>
          <w:iCs/>
          <w:spacing w:val="-5"/>
          <w:szCs w:val="22"/>
          <w:u w:val="single"/>
        </w:rPr>
        <w:t>Εκδ</w:t>
      </w:r>
      <w:r w:rsidRPr="00F942AE">
        <w:rPr>
          <w:rFonts w:cs="Arial"/>
          <w:b/>
          <w:i w:val="0"/>
          <w:iCs/>
          <w:spacing w:val="-5"/>
          <w:szCs w:val="22"/>
          <w:u w:val="single"/>
        </w:rPr>
        <w:t>ήλωση Ενδιαφέροντος για παροχή ad-hoc Νομικών Υπηρεσιών</w:t>
      </w:r>
    </w:p>
    <w:p w14:paraId="721EF7F3" w14:textId="77777777" w:rsidR="005D08E7" w:rsidRPr="00F942AE" w:rsidRDefault="005D08E7" w:rsidP="000430F5">
      <w:pPr>
        <w:spacing w:before="41" w:line="360" w:lineRule="auto"/>
        <w:ind w:right="585"/>
        <w:jc w:val="center"/>
        <w:rPr>
          <w:rFonts w:cs="Arial"/>
          <w:b/>
          <w:i w:val="0"/>
          <w:iCs/>
          <w:spacing w:val="-5"/>
          <w:szCs w:val="22"/>
          <w:u w:val="single"/>
        </w:rPr>
      </w:pPr>
    </w:p>
    <w:p w14:paraId="291B2602" w14:textId="3C392E15" w:rsidR="005D08E7" w:rsidRPr="00F942AE" w:rsidRDefault="005D08E7" w:rsidP="000430F5">
      <w:pPr>
        <w:spacing w:before="41" w:line="360" w:lineRule="auto"/>
        <w:ind w:right="585"/>
        <w:jc w:val="left"/>
        <w:rPr>
          <w:rFonts w:cs="Arial"/>
          <w:b/>
          <w:i w:val="0"/>
          <w:iCs/>
          <w:spacing w:val="-5"/>
          <w:szCs w:val="22"/>
          <w:u w:val="single"/>
        </w:rPr>
      </w:pPr>
      <w:r w:rsidRPr="00F942AE">
        <w:rPr>
          <w:rFonts w:cs="Arial"/>
          <w:bCs/>
          <w:i w:val="0"/>
          <w:iCs/>
          <w:spacing w:val="-5"/>
          <w:szCs w:val="22"/>
          <w:u w:val="single"/>
        </w:rPr>
        <w:t xml:space="preserve">Προθεσμία υποβολής </w:t>
      </w:r>
      <w:r w:rsidR="000430F5" w:rsidRPr="00F942AE">
        <w:rPr>
          <w:rFonts w:cs="Arial"/>
          <w:bCs/>
          <w:i w:val="0"/>
          <w:iCs/>
          <w:spacing w:val="-5"/>
          <w:szCs w:val="22"/>
          <w:u w:val="single"/>
        </w:rPr>
        <w:t>ενδιαφέροντος</w:t>
      </w:r>
      <w:r w:rsidRPr="00F942AE">
        <w:rPr>
          <w:rFonts w:cs="Arial"/>
          <w:bCs/>
          <w:i w:val="0"/>
          <w:iCs/>
          <w:spacing w:val="-5"/>
          <w:szCs w:val="22"/>
          <w:u w:val="single"/>
        </w:rPr>
        <w:t>:</w:t>
      </w:r>
      <w:r w:rsidRPr="00F942AE">
        <w:rPr>
          <w:rFonts w:cs="Arial"/>
          <w:b/>
          <w:i w:val="0"/>
          <w:iCs/>
          <w:spacing w:val="-5"/>
          <w:szCs w:val="22"/>
        </w:rPr>
        <w:t xml:space="preserve"> </w:t>
      </w:r>
      <w:r w:rsidR="00A04CB2" w:rsidRPr="00F942AE">
        <w:rPr>
          <w:rFonts w:cs="Arial"/>
          <w:b/>
          <w:i w:val="0"/>
          <w:iCs/>
          <w:spacing w:val="-5"/>
          <w:szCs w:val="22"/>
        </w:rPr>
        <w:t>06/03/2026</w:t>
      </w:r>
    </w:p>
    <w:p w14:paraId="118DD09A" w14:textId="77777777" w:rsidR="005D08E7" w:rsidRPr="00F942AE" w:rsidRDefault="005D08E7" w:rsidP="000430F5">
      <w:pPr>
        <w:spacing w:before="41" w:line="360" w:lineRule="auto"/>
        <w:ind w:right="585"/>
        <w:rPr>
          <w:rFonts w:cs="Arial"/>
          <w:b/>
          <w:i w:val="0"/>
          <w:iCs/>
          <w:spacing w:val="-5"/>
          <w:szCs w:val="22"/>
          <w:u w:val="single"/>
        </w:rPr>
      </w:pPr>
    </w:p>
    <w:p w14:paraId="75011433" w14:textId="5812AC4F" w:rsidR="005D08E7" w:rsidRPr="00F942AE" w:rsidRDefault="005D08E7" w:rsidP="000430F5">
      <w:pPr>
        <w:pStyle w:val="ListParagraph"/>
        <w:numPr>
          <w:ilvl w:val="0"/>
          <w:numId w:val="16"/>
        </w:numPr>
        <w:spacing w:before="41" w:line="360" w:lineRule="auto"/>
        <w:ind w:left="360" w:right="585"/>
        <w:rPr>
          <w:rFonts w:cs="Arial"/>
          <w:bCs/>
          <w:i w:val="0"/>
          <w:iCs/>
          <w:spacing w:val="-5"/>
          <w:szCs w:val="22"/>
        </w:rPr>
      </w:pPr>
      <w:r w:rsidRPr="00F942AE">
        <w:rPr>
          <w:rFonts w:cs="Arial"/>
          <w:bCs/>
          <w:i w:val="0"/>
          <w:iCs/>
          <w:spacing w:val="-5"/>
          <w:szCs w:val="22"/>
        </w:rPr>
        <w:t>Αφού μελετήσαμε τη</w:t>
      </w:r>
      <w:r w:rsidR="00015340" w:rsidRPr="00F942AE">
        <w:rPr>
          <w:rFonts w:cs="Arial"/>
          <w:bCs/>
          <w:i w:val="0"/>
          <w:iCs/>
          <w:spacing w:val="-5"/>
          <w:szCs w:val="22"/>
        </w:rPr>
        <w:t xml:space="preserve">ν </w:t>
      </w:r>
      <w:r w:rsidRPr="00F942AE">
        <w:rPr>
          <w:rFonts w:cs="Arial"/>
          <w:bCs/>
          <w:i w:val="0"/>
          <w:iCs/>
          <w:spacing w:val="-5"/>
          <w:szCs w:val="22"/>
        </w:rPr>
        <w:t xml:space="preserve">πρόσκληση υποβολής ενδιαφέροντος ημερομηνίας </w:t>
      </w:r>
      <w:r w:rsidR="00A04CB2" w:rsidRPr="00F942AE">
        <w:rPr>
          <w:rFonts w:cs="Arial"/>
          <w:b/>
          <w:i w:val="0"/>
          <w:iCs/>
          <w:spacing w:val="-5"/>
          <w:szCs w:val="22"/>
        </w:rPr>
        <w:t>10/02/2026</w:t>
      </w:r>
      <w:r w:rsidRPr="00F942AE">
        <w:rPr>
          <w:rFonts w:cs="Arial"/>
          <w:bCs/>
          <w:i w:val="0"/>
          <w:iCs/>
          <w:spacing w:val="-5"/>
          <w:szCs w:val="22"/>
        </w:rPr>
        <w:t xml:space="preserve"> και</w:t>
      </w:r>
      <w:r w:rsidR="003F7F76" w:rsidRPr="00F942AE">
        <w:rPr>
          <w:rFonts w:cs="Arial"/>
          <w:bCs/>
          <w:i w:val="0"/>
          <w:iCs/>
          <w:spacing w:val="-5"/>
          <w:szCs w:val="22"/>
        </w:rPr>
        <w:t xml:space="preserve"> τη συνημμένη Συμφωνία Πλαίσιο και</w:t>
      </w:r>
      <w:r w:rsidRPr="00F942AE">
        <w:rPr>
          <w:rFonts w:cs="Arial"/>
          <w:bCs/>
          <w:i w:val="0"/>
          <w:iCs/>
          <w:spacing w:val="-5"/>
          <w:szCs w:val="22"/>
        </w:rPr>
        <w:t xml:space="preserve"> αφού έχουμε αποκτήσει πλήρη αντίληψη του </w:t>
      </w:r>
      <w:r w:rsidR="000430F5" w:rsidRPr="00F942AE">
        <w:rPr>
          <w:rFonts w:cs="Arial"/>
          <w:bCs/>
          <w:i w:val="0"/>
          <w:iCs/>
          <w:spacing w:val="-5"/>
          <w:szCs w:val="22"/>
        </w:rPr>
        <w:t>α</w:t>
      </w:r>
      <w:r w:rsidRPr="00F942AE">
        <w:rPr>
          <w:rFonts w:cs="Arial"/>
          <w:bCs/>
          <w:i w:val="0"/>
          <w:iCs/>
          <w:spacing w:val="-5"/>
          <w:szCs w:val="22"/>
        </w:rPr>
        <w:t>ντικειμένου της, εμείς οι υποφαινόμενοι, αναλαμβάνουμε να αρχίσουμε, εκτελέσουμε και συμπληρώσουμε το αντικείμενο της σύμβασης, σύμφωνα με τα όσα ορίζονται στη συνημμένη Συμφωνία Πλαίσιο.</w:t>
      </w:r>
    </w:p>
    <w:p w14:paraId="4570E91B" w14:textId="77777777" w:rsidR="005D08E7" w:rsidRPr="00F942AE" w:rsidRDefault="005D08E7" w:rsidP="000430F5">
      <w:pPr>
        <w:spacing w:before="41" w:line="360" w:lineRule="auto"/>
        <w:ind w:right="585"/>
        <w:rPr>
          <w:rFonts w:cs="Arial"/>
          <w:bCs/>
          <w:i w:val="0"/>
          <w:iCs/>
          <w:spacing w:val="-5"/>
          <w:szCs w:val="22"/>
        </w:rPr>
      </w:pPr>
    </w:p>
    <w:p w14:paraId="17AB7EF6" w14:textId="12985810" w:rsidR="005D08E7" w:rsidRPr="00F942AE" w:rsidRDefault="005D08E7" w:rsidP="000430F5">
      <w:pPr>
        <w:pStyle w:val="ListParagraph"/>
        <w:numPr>
          <w:ilvl w:val="0"/>
          <w:numId w:val="16"/>
        </w:numPr>
        <w:spacing w:before="41" w:line="360" w:lineRule="auto"/>
        <w:ind w:left="360" w:right="585"/>
        <w:rPr>
          <w:rFonts w:cs="Arial"/>
          <w:bCs/>
          <w:i w:val="0"/>
          <w:iCs/>
          <w:spacing w:val="-5"/>
          <w:szCs w:val="22"/>
        </w:rPr>
      </w:pPr>
      <w:r w:rsidRPr="00F942AE">
        <w:rPr>
          <w:rFonts w:cs="Arial"/>
          <w:bCs/>
          <w:i w:val="0"/>
          <w:iCs/>
          <w:spacing w:val="-5"/>
          <w:szCs w:val="22"/>
        </w:rPr>
        <w:t xml:space="preserve">Αν η εκάστοτε προσφορά μας γίνει αποδεκτή, σύμφωνα με το Άρθρο 5 της συνημμένης Συμφωνίας Πλαίσιο, αναλαμβάνουμε να αρχίσουμε την εκτέλεση του </w:t>
      </w:r>
      <w:r w:rsidR="00BE16AF" w:rsidRPr="00F942AE">
        <w:rPr>
          <w:rFonts w:cs="Arial"/>
          <w:bCs/>
          <w:i w:val="0"/>
          <w:iCs/>
          <w:spacing w:val="-5"/>
          <w:szCs w:val="22"/>
        </w:rPr>
        <w:t>α</w:t>
      </w:r>
      <w:r w:rsidRPr="00F942AE">
        <w:rPr>
          <w:rFonts w:cs="Arial"/>
          <w:bCs/>
          <w:i w:val="0"/>
          <w:iCs/>
          <w:spacing w:val="-5"/>
          <w:szCs w:val="22"/>
        </w:rPr>
        <w:t xml:space="preserve">ντικειμένου της </w:t>
      </w:r>
      <w:r w:rsidR="00BE16AF" w:rsidRPr="00F942AE">
        <w:rPr>
          <w:rFonts w:cs="Arial"/>
          <w:bCs/>
          <w:i w:val="0"/>
          <w:iCs/>
          <w:spacing w:val="-5"/>
          <w:szCs w:val="22"/>
        </w:rPr>
        <w:t>σύμβασης</w:t>
      </w:r>
      <w:r w:rsidRPr="00F942AE">
        <w:rPr>
          <w:rFonts w:cs="Arial"/>
          <w:bCs/>
          <w:i w:val="0"/>
          <w:iCs/>
          <w:spacing w:val="-5"/>
          <w:szCs w:val="22"/>
        </w:rPr>
        <w:t xml:space="preserve"> από την ημερομηνία που η Αναθέτουσα Αρχή μας γνωστοποιήσει την απόφασή της για ανάθεση της σε εμάς.</w:t>
      </w:r>
    </w:p>
    <w:p w14:paraId="29326827" w14:textId="77777777" w:rsidR="005D08E7" w:rsidRPr="00F942AE" w:rsidRDefault="005D08E7" w:rsidP="000430F5">
      <w:pPr>
        <w:spacing w:before="41" w:line="360" w:lineRule="auto"/>
        <w:ind w:right="585"/>
        <w:rPr>
          <w:rFonts w:cs="Arial"/>
          <w:bCs/>
          <w:i w:val="0"/>
          <w:iCs/>
          <w:spacing w:val="-5"/>
          <w:szCs w:val="22"/>
        </w:rPr>
      </w:pPr>
    </w:p>
    <w:p w14:paraId="6C2DD0F2" w14:textId="48D07D49" w:rsidR="00B55C76" w:rsidRPr="00F942AE" w:rsidRDefault="005D08E7" w:rsidP="000430F5">
      <w:pPr>
        <w:pStyle w:val="ListParagraph"/>
        <w:numPr>
          <w:ilvl w:val="0"/>
          <w:numId w:val="16"/>
        </w:numPr>
        <w:spacing w:before="41" w:line="360" w:lineRule="auto"/>
        <w:ind w:left="360" w:right="585"/>
        <w:rPr>
          <w:rFonts w:cs="Arial"/>
          <w:bCs/>
          <w:i w:val="0"/>
          <w:iCs/>
          <w:spacing w:val="-5"/>
          <w:szCs w:val="22"/>
        </w:rPr>
      </w:pPr>
      <w:r w:rsidRPr="00F942AE">
        <w:rPr>
          <w:rFonts w:cs="Arial"/>
          <w:bCs/>
          <w:i w:val="0"/>
          <w:iCs/>
          <w:spacing w:val="-5"/>
          <w:szCs w:val="22"/>
        </w:rPr>
        <w:t xml:space="preserve">Συμφωνούμε πως η Προσφορά μας, βάσει της οποίας τυχόν μας ανατεθεί μία εργασία σύμφωνα με το </w:t>
      </w:r>
      <w:r w:rsidR="00822D35" w:rsidRPr="00F942AE">
        <w:rPr>
          <w:rFonts w:cs="Arial"/>
          <w:bCs/>
          <w:i w:val="0"/>
          <w:iCs/>
          <w:spacing w:val="-5"/>
          <w:szCs w:val="22"/>
        </w:rPr>
        <w:t xml:space="preserve">Άρθρο </w:t>
      </w:r>
      <w:r w:rsidRPr="00F942AE">
        <w:rPr>
          <w:rFonts w:cs="Arial"/>
          <w:bCs/>
          <w:i w:val="0"/>
          <w:iCs/>
          <w:spacing w:val="-5"/>
          <w:szCs w:val="22"/>
        </w:rPr>
        <w:t>5 της συνημμένης Συμφωνίας Πλαίσιο, θα ισχύει και θα μας δεσμεύει μέχρι την ολοκλήρωση του αντικειμένου της εκάστοτε εργασίας και την παραλαβή και αποδοχή όλων των σχετικών παραδοτέων από τo Τμήμα Αφερεγγυότητας.</w:t>
      </w:r>
    </w:p>
    <w:p w14:paraId="499F19B4" w14:textId="77777777" w:rsidR="00744C14" w:rsidRPr="00F942AE" w:rsidRDefault="00744C14" w:rsidP="001722A7">
      <w:pPr>
        <w:pStyle w:val="ListParagraph"/>
        <w:rPr>
          <w:rFonts w:cs="Arial"/>
          <w:bCs/>
          <w:i w:val="0"/>
          <w:iCs/>
          <w:spacing w:val="-5"/>
          <w:szCs w:val="22"/>
        </w:rPr>
      </w:pPr>
    </w:p>
    <w:p w14:paraId="163B6358" w14:textId="7ECB22A3" w:rsidR="00B55C76" w:rsidRPr="00F942AE" w:rsidRDefault="00822D35" w:rsidP="00822D35">
      <w:pPr>
        <w:pStyle w:val="ListParagraph"/>
        <w:numPr>
          <w:ilvl w:val="0"/>
          <w:numId w:val="16"/>
        </w:numPr>
        <w:spacing w:before="41" w:line="360" w:lineRule="auto"/>
        <w:ind w:left="360" w:right="585"/>
        <w:rPr>
          <w:rFonts w:cs="Arial"/>
          <w:bCs/>
          <w:i w:val="0"/>
          <w:iCs/>
          <w:spacing w:val="-5"/>
          <w:szCs w:val="22"/>
        </w:rPr>
      </w:pPr>
      <w:bookmarkStart w:id="44" w:name="_Hlk220326987"/>
      <w:r w:rsidRPr="00F942AE">
        <w:rPr>
          <w:rFonts w:cs="Arial"/>
          <w:bCs/>
          <w:i w:val="0"/>
          <w:iCs/>
          <w:spacing w:val="-5"/>
          <w:szCs w:val="22"/>
        </w:rPr>
        <w:t xml:space="preserve">Δηλώνουμε ότι τα παρακάτω στοιχεία μπορούν να χρησιμοποιηθούν από το Τμήμα Αφερεγγυότητας για σκοπούς επικοινωνίας μαζί μας. Η ηλεκτρονική διεύθυνση που καταγράφεται στην παρούσα Δήλωση ορίζεται ως η επίσημη διεύθυνσή μας για οποιαδήποτε επικοινωνία από το Τμήμα Αφερεγγυότητας, και αναγνωρίζουμε ότι οποιαδήποτε ειδοποίηση αποσταλεί σε αυτήν θεωρείται ότι έχει δοθεί νομότυπα. </w:t>
      </w:r>
      <w:r w:rsidRPr="00F942AE">
        <w:rPr>
          <w:rFonts w:cs="Arial"/>
          <w:bCs/>
          <w:i w:val="0"/>
          <w:iCs/>
          <w:spacing w:val="-5"/>
          <w:szCs w:val="22"/>
          <w:lang w:val="en-CY"/>
        </w:rPr>
        <w:t xml:space="preserve">Σε περίπτωση μεταβολής των στοιχείων επικοινωνίας μας, </w:t>
      </w:r>
      <w:r w:rsidRPr="00F942AE">
        <w:rPr>
          <w:rFonts w:cs="Arial"/>
          <w:bCs/>
          <w:i w:val="0"/>
          <w:iCs/>
          <w:spacing w:val="-5"/>
          <w:szCs w:val="22"/>
        </w:rPr>
        <w:t>δεσμευόμαστε</w:t>
      </w:r>
      <w:r w:rsidRPr="00F942AE">
        <w:rPr>
          <w:rFonts w:cs="Arial"/>
          <w:bCs/>
          <w:i w:val="0"/>
          <w:iCs/>
          <w:spacing w:val="-5"/>
          <w:szCs w:val="22"/>
          <w:lang w:val="en-CY"/>
        </w:rPr>
        <w:t xml:space="preserve"> να ενημερώσουμε εγγράφως το Τμήμα Αφερεγγυότητας</w:t>
      </w:r>
      <w:r w:rsidRPr="00F942AE">
        <w:rPr>
          <w:rFonts w:cs="Arial"/>
          <w:bCs/>
          <w:i w:val="0"/>
          <w:iCs/>
          <w:spacing w:val="-5"/>
          <w:szCs w:val="22"/>
        </w:rPr>
        <w:t>.</w:t>
      </w:r>
    </w:p>
    <w:bookmarkEnd w:id="44"/>
    <w:p w14:paraId="6AE68984" w14:textId="77777777" w:rsidR="00B55C76" w:rsidRPr="00F942AE" w:rsidRDefault="00B55C76" w:rsidP="000430F5">
      <w:pPr>
        <w:spacing w:before="41" w:line="360" w:lineRule="auto"/>
        <w:ind w:right="585"/>
        <w:rPr>
          <w:rFonts w:cs="Arial"/>
          <w:i w:val="0"/>
          <w:iCs/>
          <w:spacing w:val="-5"/>
          <w:szCs w:val="22"/>
        </w:rPr>
      </w:pPr>
    </w:p>
    <w:p w14:paraId="6D7A613E" w14:textId="293684C4" w:rsidR="00B55C76" w:rsidRPr="00F942AE" w:rsidRDefault="00B55C76" w:rsidP="000430F5">
      <w:pPr>
        <w:spacing w:before="41" w:line="360" w:lineRule="auto"/>
        <w:ind w:right="585"/>
        <w:rPr>
          <w:rFonts w:cs="Arial"/>
          <w:b/>
          <w:bCs/>
          <w:i w:val="0"/>
          <w:iCs/>
          <w:spacing w:val="-5"/>
          <w:szCs w:val="22"/>
          <w:u w:val="single"/>
        </w:rPr>
      </w:pPr>
      <w:r w:rsidRPr="00F942AE">
        <w:rPr>
          <w:rFonts w:cs="Arial"/>
          <w:b/>
          <w:bCs/>
          <w:i w:val="0"/>
          <w:iCs/>
          <w:spacing w:val="-5"/>
          <w:szCs w:val="22"/>
          <w:u w:val="single"/>
        </w:rPr>
        <w:t>Στοιχεία Προσφέροντος</w:t>
      </w:r>
    </w:p>
    <w:p w14:paraId="0AF18110" w14:textId="7EB9F101" w:rsidR="00B55C76" w:rsidRPr="00F942AE" w:rsidRDefault="00B55C76" w:rsidP="000430F5">
      <w:pPr>
        <w:spacing w:before="41" w:line="360" w:lineRule="auto"/>
        <w:ind w:right="585"/>
        <w:rPr>
          <w:rFonts w:cs="Arial"/>
          <w:i w:val="0"/>
          <w:iCs/>
          <w:spacing w:val="-5"/>
          <w:szCs w:val="22"/>
        </w:rPr>
      </w:pPr>
      <w:r w:rsidRPr="00F942AE">
        <w:rPr>
          <w:rFonts w:cs="Arial"/>
          <w:i w:val="0"/>
          <w:iCs/>
          <w:spacing w:val="-5"/>
          <w:szCs w:val="22"/>
        </w:rPr>
        <w:t>Όνομα Προσφέροντος                                                                 ....................................................</w:t>
      </w:r>
    </w:p>
    <w:p w14:paraId="6DF0E7E6" w14:textId="65DD7996" w:rsidR="00B55C76" w:rsidRPr="00F942AE" w:rsidRDefault="00B55C76" w:rsidP="000430F5">
      <w:pPr>
        <w:spacing w:before="41" w:line="360" w:lineRule="auto"/>
        <w:ind w:right="585"/>
        <w:rPr>
          <w:rFonts w:cs="Arial"/>
          <w:i w:val="0"/>
          <w:iCs/>
          <w:spacing w:val="-5"/>
          <w:szCs w:val="22"/>
        </w:rPr>
      </w:pPr>
      <w:r w:rsidRPr="00F942AE">
        <w:rPr>
          <w:rFonts w:cs="Arial"/>
          <w:i w:val="0"/>
          <w:iCs/>
          <w:spacing w:val="-5"/>
          <w:szCs w:val="22"/>
        </w:rPr>
        <w:t>Χώρα εγκατάστασης                                                                    ....................................................</w:t>
      </w:r>
    </w:p>
    <w:p w14:paraId="4DFD5F62" w14:textId="5BA5C0C6" w:rsidR="00B55C76" w:rsidRPr="00F942AE" w:rsidRDefault="00B55C76" w:rsidP="000430F5">
      <w:pPr>
        <w:spacing w:before="41" w:line="360" w:lineRule="auto"/>
        <w:ind w:right="585"/>
        <w:rPr>
          <w:rFonts w:cs="Arial"/>
          <w:i w:val="0"/>
          <w:iCs/>
          <w:spacing w:val="-5"/>
          <w:szCs w:val="22"/>
        </w:rPr>
      </w:pPr>
      <w:r w:rsidRPr="00F942AE">
        <w:rPr>
          <w:rFonts w:cs="Arial"/>
          <w:i w:val="0"/>
          <w:iCs/>
          <w:spacing w:val="-5"/>
          <w:szCs w:val="22"/>
        </w:rPr>
        <w:lastRenderedPageBreak/>
        <w:t>Διεύθυνση                                                                                     ....................................................</w:t>
      </w:r>
    </w:p>
    <w:p w14:paraId="0C41241F" w14:textId="317CAAD6" w:rsidR="00B55C76" w:rsidRPr="00F942AE" w:rsidRDefault="00B55C76" w:rsidP="000430F5">
      <w:pPr>
        <w:spacing w:before="41" w:line="360" w:lineRule="auto"/>
        <w:ind w:right="585"/>
        <w:rPr>
          <w:rFonts w:cs="Arial"/>
          <w:i w:val="0"/>
          <w:iCs/>
          <w:spacing w:val="-5"/>
          <w:szCs w:val="22"/>
        </w:rPr>
      </w:pPr>
      <w:r w:rsidRPr="00F942AE">
        <w:rPr>
          <w:rFonts w:cs="Arial"/>
          <w:i w:val="0"/>
          <w:iCs/>
          <w:spacing w:val="-5"/>
          <w:szCs w:val="22"/>
        </w:rPr>
        <w:t>Διεύθυνση επικοινωνίας (εάν είναι διαφορετική)</w:t>
      </w:r>
      <w:r w:rsidR="00DC2797" w:rsidRPr="00F942AE">
        <w:rPr>
          <w:rFonts w:cs="Arial"/>
          <w:i w:val="0"/>
          <w:iCs/>
          <w:spacing w:val="-5"/>
          <w:szCs w:val="22"/>
        </w:rPr>
        <w:tab/>
      </w:r>
      <w:r w:rsidR="00DC2797" w:rsidRPr="00F942AE">
        <w:rPr>
          <w:rFonts w:cs="Arial"/>
          <w:i w:val="0"/>
          <w:iCs/>
          <w:spacing w:val="-5"/>
          <w:szCs w:val="22"/>
        </w:rPr>
        <w:tab/>
      </w:r>
      <w:r w:rsidRPr="00F942AE">
        <w:rPr>
          <w:rFonts w:cs="Arial"/>
          <w:i w:val="0"/>
          <w:iCs/>
          <w:spacing w:val="-5"/>
          <w:szCs w:val="22"/>
        </w:rPr>
        <w:t>....................................................</w:t>
      </w:r>
    </w:p>
    <w:p w14:paraId="3A1373DB" w14:textId="18271E50" w:rsidR="00B55C76" w:rsidRPr="00F942AE" w:rsidRDefault="00B55C76" w:rsidP="000430F5">
      <w:pPr>
        <w:spacing w:before="41" w:line="360" w:lineRule="auto"/>
        <w:ind w:right="585"/>
        <w:rPr>
          <w:rFonts w:cs="Arial"/>
          <w:i w:val="0"/>
          <w:iCs/>
          <w:spacing w:val="-5"/>
          <w:szCs w:val="22"/>
        </w:rPr>
      </w:pPr>
      <w:r w:rsidRPr="00F942AE">
        <w:rPr>
          <w:rFonts w:cs="Arial"/>
          <w:i w:val="0"/>
          <w:iCs/>
          <w:spacing w:val="-5"/>
          <w:szCs w:val="22"/>
        </w:rPr>
        <w:t>Ηλεκτρονική διεύθυνση επικοινωνίας</w:t>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Pr="00F942AE">
        <w:rPr>
          <w:rFonts w:cs="Arial"/>
          <w:i w:val="0"/>
          <w:iCs/>
          <w:spacing w:val="-5"/>
          <w:szCs w:val="22"/>
        </w:rPr>
        <w:t>....................................................</w:t>
      </w:r>
    </w:p>
    <w:p w14:paraId="399A94D1" w14:textId="7B78684D" w:rsidR="00B55C76" w:rsidRPr="00F942AE" w:rsidRDefault="00B55C76" w:rsidP="000430F5">
      <w:pPr>
        <w:spacing w:before="41" w:line="360" w:lineRule="auto"/>
        <w:ind w:right="585"/>
        <w:rPr>
          <w:rFonts w:cs="Arial"/>
          <w:i w:val="0"/>
          <w:iCs/>
          <w:spacing w:val="-5"/>
          <w:szCs w:val="22"/>
        </w:rPr>
      </w:pPr>
      <w:r w:rsidRPr="00F942AE">
        <w:rPr>
          <w:rFonts w:cs="Arial"/>
          <w:i w:val="0"/>
          <w:iCs/>
          <w:spacing w:val="-5"/>
          <w:szCs w:val="22"/>
        </w:rPr>
        <w:t>Τηλέφωνο</w:t>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Pr="00F942AE">
        <w:rPr>
          <w:rFonts w:cs="Arial"/>
          <w:i w:val="0"/>
          <w:iCs/>
          <w:spacing w:val="-5"/>
          <w:szCs w:val="22"/>
        </w:rPr>
        <w:t xml:space="preserve">.................................................... </w:t>
      </w:r>
    </w:p>
    <w:p w14:paraId="1750740D" w14:textId="6B0F6B95" w:rsidR="00B55C76" w:rsidRPr="00F942AE" w:rsidRDefault="00B55C76" w:rsidP="000430F5">
      <w:pPr>
        <w:spacing w:before="41" w:line="360" w:lineRule="auto"/>
        <w:ind w:right="585"/>
        <w:rPr>
          <w:rFonts w:cs="Arial"/>
          <w:i w:val="0"/>
          <w:iCs/>
          <w:spacing w:val="-5"/>
          <w:szCs w:val="22"/>
        </w:rPr>
      </w:pPr>
      <w:r w:rsidRPr="00F942AE">
        <w:rPr>
          <w:rFonts w:cs="Arial"/>
          <w:i w:val="0"/>
          <w:iCs/>
          <w:spacing w:val="-5"/>
          <w:szCs w:val="22"/>
        </w:rPr>
        <w:t>Τηλεομοιότυπο</w:t>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Pr="00F942AE">
        <w:rPr>
          <w:rFonts w:cs="Arial"/>
          <w:i w:val="0"/>
          <w:iCs/>
          <w:spacing w:val="-5"/>
          <w:szCs w:val="22"/>
        </w:rPr>
        <w:t>....................................................</w:t>
      </w:r>
    </w:p>
    <w:p w14:paraId="75F664E9" w14:textId="77777777" w:rsidR="00B55C76" w:rsidRPr="00F942AE" w:rsidRDefault="00B55C76" w:rsidP="000430F5">
      <w:pPr>
        <w:spacing w:before="41" w:line="360" w:lineRule="auto"/>
        <w:ind w:right="585"/>
        <w:jc w:val="left"/>
        <w:rPr>
          <w:rFonts w:cs="Arial"/>
          <w:i w:val="0"/>
          <w:iCs/>
          <w:spacing w:val="-5"/>
          <w:szCs w:val="22"/>
        </w:rPr>
      </w:pPr>
      <w:r w:rsidRPr="00F942AE">
        <w:rPr>
          <w:rFonts w:cs="Arial"/>
          <w:i w:val="0"/>
          <w:iCs/>
          <w:spacing w:val="-5"/>
          <w:szCs w:val="22"/>
        </w:rPr>
        <w:t>Αρ. Μητρώου Φ.Π.Α.</w:t>
      </w:r>
    </w:p>
    <w:p w14:paraId="0480C1E3" w14:textId="69723B98" w:rsidR="00B55C76" w:rsidRPr="00F942AE" w:rsidRDefault="00B55C76" w:rsidP="000430F5">
      <w:pPr>
        <w:spacing w:before="41" w:line="360" w:lineRule="auto"/>
        <w:ind w:right="585"/>
        <w:jc w:val="left"/>
        <w:rPr>
          <w:rFonts w:cs="Arial"/>
          <w:i w:val="0"/>
          <w:iCs/>
          <w:spacing w:val="-5"/>
          <w:szCs w:val="22"/>
        </w:rPr>
      </w:pPr>
      <w:r w:rsidRPr="00F942AE">
        <w:rPr>
          <w:rFonts w:cs="Arial"/>
          <w:i w:val="0"/>
          <w:iCs/>
          <w:spacing w:val="-5"/>
          <w:szCs w:val="22"/>
        </w:rPr>
        <w:t>(χώρα εγγραφής στο Μητρώο ΦΠΑ)</w:t>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Pr="00F942AE">
        <w:rPr>
          <w:rFonts w:cs="Arial"/>
          <w:i w:val="0"/>
          <w:iCs/>
          <w:spacing w:val="-5"/>
          <w:szCs w:val="22"/>
        </w:rPr>
        <w:t>....................................................</w:t>
      </w:r>
    </w:p>
    <w:p w14:paraId="5A9AC68E" w14:textId="3A52DC20" w:rsidR="00B55C76" w:rsidRPr="00F942AE" w:rsidRDefault="00B55C76" w:rsidP="000430F5">
      <w:pPr>
        <w:spacing w:before="41" w:line="360" w:lineRule="auto"/>
        <w:ind w:right="585"/>
        <w:rPr>
          <w:rFonts w:cs="Arial"/>
          <w:i w:val="0"/>
          <w:iCs/>
          <w:spacing w:val="-5"/>
          <w:szCs w:val="22"/>
        </w:rPr>
      </w:pPr>
      <w:r w:rsidRPr="00F942AE">
        <w:rPr>
          <w:rFonts w:cs="Arial"/>
          <w:i w:val="0"/>
          <w:iCs/>
          <w:spacing w:val="-5"/>
          <w:szCs w:val="22"/>
        </w:rPr>
        <w:t>Ημερομηνία</w:t>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Pr="00F942AE">
        <w:rPr>
          <w:rFonts w:cs="Arial"/>
          <w:i w:val="0"/>
          <w:iCs/>
          <w:spacing w:val="-5"/>
          <w:szCs w:val="22"/>
        </w:rPr>
        <w:t>....................................................</w:t>
      </w:r>
    </w:p>
    <w:p w14:paraId="5005F7FB" w14:textId="77777777" w:rsidR="00822D35" w:rsidRPr="00F942AE" w:rsidRDefault="00822D35" w:rsidP="00822D35">
      <w:pPr>
        <w:spacing w:before="41" w:line="360" w:lineRule="auto"/>
        <w:ind w:right="585"/>
        <w:rPr>
          <w:rFonts w:cs="Arial"/>
          <w:i w:val="0"/>
          <w:iCs/>
          <w:spacing w:val="-5"/>
          <w:szCs w:val="22"/>
        </w:rPr>
      </w:pPr>
    </w:p>
    <w:p w14:paraId="2F511DA3" w14:textId="70AFC8E1" w:rsidR="00822D35" w:rsidRPr="00F942AE" w:rsidRDefault="00822D35" w:rsidP="00822D35">
      <w:pPr>
        <w:spacing w:before="41" w:line="360" w:lineRule="auto"/>
        <w:ind w:right="585"/>
        <w:rPr>
          <w:rFonts w:cs="Arial"/>
          <w:i w:val="0"/>
          <w:iCs/>
          <w:spacing w:val="-5"/>
          <w:szCs w:val="22"/>
        </w:rPr>
      </w:pPr>
      <w:r w:rsidRPr="00F942AE">
        <w:rPr>
          <w:rFonts w:cs="Arial"/>
          <w:i w:val="0"/>
          <w:iCs/>
          <w:spacing w:val="-5"/>
          <w:szCs w:val="22"/>
        </w:rPr>
        <w:t>Υπογραφή Προσφέροντος ή Εκπροσώπου του</w:t>
      </w:r>
      <w:r w:rsidR="00DC2797" w:rsidRPr="00F942AE">
        <w:rPr>
          <w:rFonts w:cs="Arial"/>
          <w:i w:val="0"/>
          <w:iCs/>
          <w:spacing w:val="-5"/>
          <w:szCs w:val="22"/>
        </w:rPr>
        <w:tab/>
      </w:r>
      <w:r w:rsidR="00DC2797" w:rsidRPr="00F942AE">
        <w:rPr>
          <w:rFonts w:cs="Arial"/>
          <w:i w:val="0"/>
          <w:iCs/>
          <w:spacing w:val="-5"/>
          <w:szCs w:val="22"/>
        </w:rPr>
        <w:tab/>
      </w:r>
      <w:r w:rsidRPr="00F942AE">
        <w:rPr>
          <w:rFonts w:cs="Arial"/>
          <w:i w:val="0"/>
          <w:iCs/>
          <w:spacing w:val="-5"/>
          <w:szCs w:val="22"/>
        </w:rPr>
        <w:t>....................................................</w:t>
      </w:r>
    </w:p>
    <w:p w14:paraId="55EAC171" w14:textId="75AD24BE" w:rsidR="00822D35" w:rsidRPr="00F942AE" w:rsidRDefault="00822D35" w:rsidP="00822D35">
      <w:pPr>
        <w:spacing w:before="41" w:line="360" w:lineRule="auto"/>
        <w:ind w:right="585"/>
        <w:rPr>
          <w:rFonts w:cs="Arial"/>
          <w:i w:val="0"/>
          <w:iCs/>
          <w:spacing w:val="-5"/>
          <w:szCs w:val="22"/>
        </w:rPr>
      </w:pPr>
      <w:r w:rsidRPr="00F942AE">
        <w:rPr>
          <w:rFonts w:cs="Arial"/>
          <w:i w:val="0"/>
          <w:iCs/>
          <w:spacing w:val="-5"/>
          <w:szCs w:val="22"/>
        </w:rPr>
        <w:t>Όνομα υπογράφοντος</w:t>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Pr="00F942AE">
        <w:rPr>
          <w:rFonts w:cs="Arial"/>
          <w:i w:val="0"/>
          <w:iCs/>
          <w:spacing w:val="-5"/>
          <w:szCs w:val="22"/>
        </w:rPr>
        <w:t>....................................................</w:t>
      </w:r>
    </w:p>
    <w:p w14:paraId="2A0BF3FA" w14:textId="6540AB5C" w:rsidR="00822D35" w:rsidRPr="00F942AE" w:rsidRDefault="00822D35" w:rsidP="00822D35">
      <w:pPr>
        <w:spacing w:before="41" w:line="360" w:lineRule="auto"/>
        <w:ind w:right="585"/>
        <w:rPr>
          <w:rFonts w:cs="Arial"/>
          <w:i w:val="0"/>
          <w:iCs/>
          <w:spacing w:val="-5"/>
          <w:szCs w:val="22"/>
        </w:rPr>
      </w:pPr>
      <w:r w:rsidRPr="00F942AE">
        <w:rPr>
          <w:rFonts w:cs="Arial"/>
          <w:i w:val="0"/>
          <w:iCs/>
          <w:spacing w:val="-5"/>
          <w:szCs w:val="22"/>
        </w:rPr>
        <w:t>Αρ. Δελτίου Ταυτότητας/Διαβατηρίου υπογράφοντος</w:t>
      </w:r>
      <w:r w:rsidR="00DC2797" w:rsidRPr="00F942AE">
        <w:rPr>
          <w:rFonts w:cs="Arial"/>
          <w:i w:val="0"/>
          <w:iCs/>
          <w:spacing w:val="-5"/>
          <w:szCs w:val="22"/>
        </w:rPr>
        <w:tab/>
      </w:r>
      <w:r w:rsidR="00DC2797" w:rsidRPr="00F942AE">
        <w:rPr>
          <w:rFonts w:cs="Arial"/>
          <w:i w:val="0"/>
          <w:iCs/>
          <w:spacing w:val="-5"/>
          <w:szCs w:val="22"/>
        </w:rPr>
        <w:tab/>
      </w:r>
      <w:r w:rsidRPr="00F942AE">
        <w:rPr>
          <w:rFonts w:cs="Arial"/>
          <w:i w:val="0"/>
          <w:iCs/>
          <w:spacing w:val="-5"/>
          <w:szCs w:val="22"/>
        </w:rPr>
        <w:t>....................................................</w:t>
      </w:r>
    </w:p>
    <w:p w14:paraId="279B9530" w14:textId="692739BC" w:rsidR="00822D35" w:rsidRPr="00F942AE" w:rsidRDefault="00822D35" w:rsidP="00822D35">
      <w:pPr>
        <w:spacing w:before="41" w:line="360" w:lineRule="auto"/>
        <w:ind w:right="585"/>
        <w:rPr>
          <w:rFonts w:cs="Arial"/>
          <w:i w:val="0"/>
          <w:iCs/>
          <w:spacing w:val="-5"/>
          <w:szCs w:val="22"/>
        </w:rPr>
      </w:pPr>
      <w:r w:rsidRPr="00F942AE">
        <w:rPr>
          <w:rFonts w:cs="Arial"/>
          <w:i w:val="0"/>
          <w:iCs/>
          <w:spacing w:val="-5"/>
          <w:szCs w:val="22"/>
        </w:rPr>
        <w:t>Ιδιότητα υπογράφοντος</w:t>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Pr="00F942AE">
        <w:rPr>
          <w:rFonts w:cs="Arial"/>
          <w:i w:val="0"/>
          <w:iCs/>
          <w:spacing w:val="-5"/>
          <w:szCs w:val="22"/>
        </w:rPr>
        <w:t>....................................................</w:t>
      </w:r>
    </w:p>
    <w:p w14:paraId="527C08C6" w14:textId="77777777" w:rsidR="00B55C76" w:rsidRPr="00F942AE" w:rsidRDefault="00B55C76" w:rsidP="000430F5">
      <w:pPr>
        <w:spacing w:before="41" w:line="360" w:lineRule="auto"/>
        <w:ind w:right="585"/>
        <w:rPr>
          <w:rFonts w:cs="Arial"/>
          <w:i w:val="0"/>
          <w:iCs/>
          <w:spacing w:val="-5"/>
          <w:szCs w:val="22"/>
        </w:rPr>
      </w:pPr>
    </w:p>
    <w:p w14:paraId="7EC00C0D" w14:textId="4C9385AD" w:rsidR="00B55C76" w:rsidRPr="00F942AE" w:rsidRDefault="00B55C76" w:rsidP="000430F5">
      <w:pPr>
        <w:spacing w:before="41" w:line="360" w:lineRule="auto"/>
        <w:ind w:right="585"/>
        <w:rPr>
          <w:rFonts w:cs="Arial"/>
          <w:i w:val="0"/>
          <w:iCs/>
          <w:spacing w:val="-5"/>
          <w:szCs w:val="22"/>
          <w:u w:val="single"/>
        </w:rPr>
      </w:pPr>
      <w:r w:rsidRPr="00F942AE">
        <w:rPr>
          <w:rFonts w:cs="Arial"/>
          <w:i w:val="0"/>
          <w:iCs/>
          <w:spacing w:val="-5"/>
          <w:szCs w:val="22"/>
          <w:u w:val="single"/>
        </w:rPr>
        <w:t>Μάρτυρας</w:t>
      </w:r>
    </w:p>
    <w:p w14:paraId="289B4017" w14:textId="24D68FA5" w:rsidR="00B55C76" w:rsidRPr="00F942AE" w:rsidRDefault="00B55C76" w:rsidP="000430F5">
      <w:pPr>
        <w:spacing w:before="41" w:line="360" w:lineRule="auto"/>
        <w:ind w:right="585"/>
        <w:rPr>
          <w:rFonts w:cs="Arial"/>
          <w:i w:val="0"/>
          <w:iCs/>
          <w:spacing w:val="-5"/>
          <w:szCs w:val="22"/>
        </w:rPr>
      </w:pPr>
      <w:r w:rsidRPr="00F942AE">
        <w:rPr>
          <w:rFonts w:cs="Arial"/>
          <w:i w:val="0"/>
          <w:iCs/>
          <w:spacing w:val="-5"/>
          <w:szCs w:val="22"/>
        </w:rPr>
        <w:t>Υπογραφή</w:t>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Pr="00F942AE">
        <w:rPr>
          <w:rFonts w:cs="Arial"/>
          <w:i w:val="0"/>
          <w:iCs/>
          <w:spacing w:val="-5"/>
          <w:szCs w:val="22"/>
        </w:rPr>
        <w:t>....................................................</w:t>
      </w:r>
      <w:r w:rsidRPr="00F942AE">
        <w:rPr>
          <w:rFonts w:cs="Arial"/>
          <w:i w:val="0"/>
          <w:iCs/>
          <w:spacing w:val="-5"/>
          <w:szCs w:val="22"/>
        </w:rPr>
        <w:br/>
        <w:t>Όνομα</w:t>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00DC2797" w:rsidRPr="00F942AE">
        <w:rPr>
          <w:rFonts w:cs="Arial"/>
          <w:i w:val="0"/>
          <w:iCs/>
          <w:spacing w:val="-5"/>
          <w:szCs w:val="22"/>
        </w:rPr>
        <w:tab/>
      </w:r>
      <w:r w:rsidRPr="00F942AE">
        <w:rPr>
          <w:rFonts w:cs="Arial"/>
          <w:i w:val="0"/>
          <w:iCs/>
          <w:spacing w:val="-5"/>
          <w:szCs w:val="22"/>
        </w:rPr>
        <w:t>....................................................</w:t>
      </w:r>
      <w:r w:rsidRPr="00F942AE">
        <w:rPr>
          <w:rFonts w:cs="Arial"/>
          <w:i w:val="0"/>
          <w:iCs/>
          <w:spacing w:val="-5"/>
          <w:szCs w:val="22"/>
        </w:rPr>
        <w:br/>
        <w:t>Διεύθυνση                                                                                     ....................................................</w:t>
      </w:r>
    </w:p>
    <w:p w14:paraId="0593E817" w14:textId="77777777" w:rsidR="00B55C76" w:rsidRPr="00F942AE" w:rsidRDefault="00B55C76" w:rsidP="000430F5">
      <w:pPr>
        <w:spacing w:before="41" w:line="360" w:lineRule="auto"/>
        <w:ind w:right="585"/>
        <w:rPr>
          <w:rFonts w:cs="Arial"/>
          <w:i w:val="0"/>
          <w:iCs/>
          <w:spacing w:val="-5"/>
          <w:szCs w:val="22"/>
        </w:rPr>
      </w:pPr>
    </w:p>
    <w:p w14:paraId="2436C7FB" w14:textId="1C36A1FB" w:rsidR="005D08E7" w:rsidRPr="00F942AE" w:rsidRDefault="00B55C76" w:rsidP="001F6D42">
      <w:pPr>
        <w:overflowPunct/>
        <w:autoSpaceDE/>
        <w:autoSpaceDN/>
        <w:adjustRightInd/>
        <w:spacing w:before="0" w:after="160" w:line="259" w:lineRule="auto"/>
        <w:jc w:val="left"/>
        <w:textAlignment w:val="auto"/>
        <w:rPr>
          <w:rFonts w:cs="Arial"/>
          <w:i w:val="0"/>
          <w:iCs/>
          <w:spacing w:val="-5"/>
          <w:szCs w:val="22"/>
        </w:rPr>
      </w:pPr>
      <w:r w:rsidRPr="00F942AE">
        <w:rPr>
          <w:rFonts w:cs="Arial"/>
          <w:i w:val="0"/>
          <w:iCs/>
          <w:spacing w:val="-5"/>
          <w:szCs w:val="22"/>
        </w:rPr>
        <w:br w:type="page"/>
      </w:r>
    </w:p>
    <w:p w14:paraId="637DCC98" w14:textId="0B429C45" w:rsidR="000430F5" w:rsidRPr="00F942AE" w:rsidRDefault="005D08E7" w:rsidP="005D08E7">
      <w:pPr>
        <w:spacing w:before="41"/>
        <w:ind w:right="585"/>
        <w:jc w:val="center"/>
        <w:rPr>
          <w:rFonts w:cs="Arial"/>
          <w:b/>
          <w:i w:val="0"/>
          <w:iCs/>
          <w:spacing w:val="-5"/>
          <w:szCs w:val="22"/>
          <w:u w:val="single"/>
        </w:rPr>
      </w:pPr>
      <w:r w:rsidRPr="00F942AE">
        <w:rPr>
          <w:rFonts w:cs="Arial"/>
          <w:b/>
          <w:i w:val="0"/>
          <w:iCs/>
          <w:spacing w:val="-5"/>
          <w:szCs w:val="22"/>
          <w:u w:val="single"/>
        </w:rPr>
        <w:lastRenderedPageBreak/>
        <w:t>ΠΑΡΑ</w:t>
      </w:r>
      <w:r w:rsidR="002F7DE8" w:rsidRPr="00F942AE">
        <w:rPr>
          <w:rFonts w:cs="Arial"/>
          <w:b/>
          <w:i w:val="0"/>
          <w:iCs/>
          <w:spacing w:val="-5"/>
          <w:szCs w:val="22"/>
          <w:u w:val="single"/>
        </w:rPr>
        <w:t>Ρ</w:t>
      </w:r>
      <w:r w:rsidRPr="00F942AE">
        <w:rPr>
          <w:rFonts w:cs="Arial"/>
          <w:b/>
          <w:i w:val="0"/>
          <w:iCs/>
          <w:spacing w:val="-5"/>
          <w:szCs w:val="22"/>
          <w:u w:val="single"/>
        </w:rPr>
        <w:t xml:space="preserve">ΤΗΜΑ ΙΙΙ </w:t>
      </w:r>
    </w:p>
    <w:p w14:paraId="0161719B" w14:textId="1C9A38B2" w:rsidR="00683055" w:rsidRPr="00F942AE" w:rsidRDefault="00683055" w:rsidP="005D08E7">
      <w:pPr>
        <w:spacing w:before="41"/>
        <w:ind w:right="585"/>
        <w:jc w:val="center"/>
        <w:rPr>
          <w:rFonts w:cs="Arial"/>
          <w:b/>
          <w:i w:val="0"/>
          <w:iCs/>
          <w:spacing w:val="-5"/>
          <w:szCs w:val="22"/>
          <w:u w:val="single"/>
        </w:rPr>
      </w:pPr>
      <w:r w:rsidRPr="00F942AE">
        <w:rPr>
          <w:rFonts w:cs="Arial"/>
          <w:b/>
          <w:i w:val="0"/>
          <w:iCs/>
          <w:spacing w:val="-5"/>
          <w:szCs w:val="22"/>
          <w:u w:val="single"/>
        </w:rPr>
        <w:t xml:space="preserve">ΕΝΤΥΠΟ </w:t>
      </w:r>
      <w:r w:rsidRPr="00F942AE">
        <w:rPr>
          <w:rFonts w:cs="Arial"/>
          <w:b/>
          <w:i w:val="0"/>
          <w:iCs/>
          <w:szCs w:val="22"/>
          <w:u w:val="single"/>
        </w:rPr>
        <w:t>ΠΑΡΟΥΣΙΑΣΗΣ ΤΗΣ ΟΜΑΔΑΣ ΕΡΓΟΥ</w:t>
      </w:r>
      <w:r w:rsidRPr="00F942AE">
        <w:rPr>
          <w:rFonts w:cs="Arial"/>
          <w:b/>
          <w:i w:val="0"/>
          <w:iCs/>
          <w:spacing w:val="-3"/>
          <w:szCs w:val="22"/>
          <w:u w:val="single"/>
        </w:rPr>
        <w:t xml:space="preserve"> </w:t>
      </w:r>
      <w:r w:rsidRPr="00F942AE">
        <w:rPr>
          <w:rFonts w:cs="Arial"/>
          <w:b/>
          <w:i w:val="0"/>
          <w:iCs/>
          <w:szCs w:val="22"/>
          <w:u w:val="single"/>
        </w:rPr>
        <w:t>Ή</w:t>
      </w:r>
      <w:r w:rsidRPr="00F942AE">
        <w:rPr>
          <w:rFonts w:cs="Arial"/>
          <w:b/>
          <w:i w:val="0"/>
          <w:iCs/>
          <w:spacing w:val="-5"/>
          <w:szCs w:val="22"/>
          <w:u w:val="single"/>
        </w:rPr>
        <w:t xml:space="preserve"> </w:t>
      </w:r>
      <w:r w:rsidRPr="00F942AE">
        <w:rPr>
          <w:rFonts w:cs="Arial"/>
          <w:b/>
          <w:i w:val="0"/>
          <w:iCs/>
          <w:szCs w:val="22"/>
          <w:u w:val="single"/>
        </w:rPr>
        <w:t>ΣΥΜΜΕΤΕΧΟΝΤΩΝ ΚΟΙΝΟΠΡΑΞΙΑΣ</w:t>
      </w:r>
    </w:p>
    <w:p w14:paraId="12500068" w14:textId="77777777" w:rsidR="00683055" w:rsidRPr="00F942AE" w:rsidRDefault="00683055" w:rsidP="00683055">
      <w:pPr>
        <w:pStyle w:val="BodyText"/>
        <w:rPr>
          <w:rFonts w:ascii="Arial" w:hAnsi="Arial" w:cs="Arial"/>
          <w:b/>
        </w:rPr>
      </w:pPr>
    </w:p>
    <w:p w14:paraId="222C58FF" w14:textId="77777777" w:rsidR="00683055" w:rsidRPr="00F942AE" w:rsidRDefault="00683055" w:rsidP="00683055">
      <w:pPr>
        <w:pStyle w:val="BodyText"/>
        <w:spacing w:before="20"/>
        <w:rPr>
          <w:rFonts w:ascii="Arial" w:hAnsi="Arial" w:cs="Arial"/>
          <w:b/>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8"/>
        <w:gridCol w:w="3860"/>
        <w:gridCol w:w="4395"/>
      </w:tblGrid>
      <w:tr w:rsidR="00683055" w:rsidRPr="00F942AE" w14:paraId="68BA163F" w14:textId="77777777" w:rsidTr="009D345C">
        <w:trPr>
          <w:trHeight w:val="1523"/>
        </w:trPr>
        <w:tc>
          <w:tcPr>
            <w:tcW w:w="1388" w:type="dxa"/>
            <w:shd w:val="clear" w:color="auto" w:fill="D9D9D9"/>
          </w:tcPr>
          <w:p w14:paraId="1A5EEAFE" w14:textId="77777777" w:rsidR="00683055" w:rsidRPr="00F942AE" w:rsidRDefault="00683055" w:rsidP="009D345C">
            <w:pPr>
              <w:pStyle w:val="TableParagraph"/>
              <w:spacing w:line="292" w:lineRule="exact"/>
              <w:ind w:left="138"/>
              <w:rPr>
                <w:rFonts w:ascii="Arial" w:hAnsi="Arial" w:cs="Arial"/>
                <w:b/>
              </w:rPr>
            </w:pPr>
            <w:r w:rsidRPr="00F942AE">
              <w:rPr>
                <w:rFonts w:ascii="Arial" w:hAnsi="Arial" w:cs="Arial"/>
                <w:b/>
                <w:spacing w:val="-5"/>
                <w:u w:val="single"/>
              </w:rPr>
              <w:t>Α/Α</w:t>
            </w:r>
          </w:p>
        </w:tc>
        <w:tc>
          <w:tcPr>
            <w:tcW w:w="3860" w:type="dxa"/>
            <w:shd w:val="clear" w:color="auto" w:fill="D9D9D9"/>
          </w:tcPr>
          <w:p w14:paraId="4669E4E2" w14:textId="77777777" w:rsidR="00683055" w:rsidRPr="00F942AE" w:rsidRDefault="00683055" w:rsidP="009D345C">
            <w:pPr>
              <w:pStyle w:val="TableParagraph"/>
              <w:spacing w:before="119" w:line="288" w:lineRule="auto"/>
              <w:ind w:left="107" w:right="486"/>
              <w:rPr>
                <w:rFonts w:ascii="Arial" w:hAnsi="Arial" w:cs="Arial"/>
                <w:b/>
              </w:rPr>
            </w:pPr>
            <w:r w:rsidRPr="00F942AE">
              <w:rPr>
                <w:rFonts w:ascii="Arial" w:hAnsi="Arial" w:cs="Arial"/>
                <w:b/>
              </w:rPr>
              <w:t>Ονόματα</w:t>
            </w:r>
            <w:r w:rsidRPr="00F942AE">
              <w:rPr>
                <w:rFonts w:ascii="Arial" w:hAnsi="Arial" w:cs="Arial"/>
                <w:b/>
                <w:spacing w:val="-13"/>
              </w:rPr>
              <w:t xml:space="preserve"> </w:t>
            </w:r>
            <w:r w:rsidRPr="00F942AE">
              <w:rPr>
                <w:rFonts w:ascii="Arial" w:hAnsi="Arial" w:cs="Arial"/>
                <w:b/>
              </w:rPr>
              <w:t>Δικηγόρων</w:t>
            </w:r>
            <w:r w:rsidRPr="00F942AE">
              <w:rPr>
                <w:rFonts w:ascii="Arial" w:hAnsi="Arial" w:cs="Arial"/>
                <w:b/>
                <w:spacing w:val="28"/>
              </w:rPr>
              <w:t xml:space="preserve"> </w:t>
            </w:r>
            <w:r w:rsidRPr="00F942AE">
              <w:rPr>
                <w:rFonts w:ascii="Arial" w:hAnsi="Arial" w:cs="Arial"/>
                <w:b/>
              </w:rPr>
              <w:t>της Ομάδας Έργου της</w:t>
            </w:r>
          </w:p>
          <w:p w14:paraId="7B686E27" w14:textId="07C35C76" w:rsidR="00683055" w:rsidRPr="00F942AE" w:rsidRDefault="00683055" w:rsidP="00C9713D">
            <w:pPr>
              <w:pStyle w:val="TableParagraph"/>
              <w:spacing w:line="291" w:lineRule="exact"/>
              <w:ind w:left="107"/>
              <w:rPr>
                <w:rFonts w:ascii="Arial" w:hAnsi="Arial" w:cs="Arial"/>
                <w:b/>
              </w:rPr>
            </w:pPr>
            <w:r w:rsidRPr="00F942AE">
              <w:rPr>
                <w:rFonts w:ascii="Arial" w:hAnsi="Arial" w:cs="Arial"/>
                <w:b/>
              </w:rPr>
              <w:t>Δικηγορικής</w:t>
            </w:r>
            <w:r w:rsidRPr="00F942AE">
              <w:rPr>
                <w:rFonts w:ascii="Arial" w:hAnsi="Arial" w:cs="Arial"/>
                <w:b/>
                <w:spacing w:val="-4"/>
              </w:rPr>
              <w:t xml:space="preserve"> </w:t>
            </w:r>
            <w:r w:rsidRPr="00F942AE">
              <w:rPr>
                <w:rFonts w:ascii="Arial" w:hAnsi="Arial" w:cs="Arial"/>
                <w:b/>
              </w:rPr>
              <w:t>εταιρείας</w:t>
            </w:r>
            <w:r w:rsidRPr="00F942AE">
              <w:rPr>
                <w:rFonts w:ascii="Arial" w:hAnsi="Arial" w:cs="Arial"/>
                <w:b/>
                <w:spacing w:val="-1"/>
              </w:rPr>
              <w:t xml:space="preserve"> </w:t>
            </w:r>
            <w:r w:rsidRPr="00F942AE">
              <w:rPr>
                <w:rFonts w:ascii="Arial" w:hAnsi="Arial" w:cs="Arial"/>
                <w:b/>
                <w:spacing w:val="-10"/>
              </w:rPr>
              <w:t>ή</w:t>
            </w:r>
            <w:r w:rsidRPr="00F942AE">
              <w:rPr>
                <w:rFonts w:ascii="Arial" w:hAnsi="Arial" w:cs="Arial"/>
                <w:b/>
              </w:rPr>
              <w:t>/και</w:t>
            </w:r>
            <w:r w:rsidRPr="00F942AE">
              <w:rPr>
                <w:rFonts w:ascii="Arial" w:hAnsi="Arial" w:cs="Arial"/>
                <w:b/>
                <w:spacing w:val="50"/>
              </w:rPr>
              <w:t xml:space="preserve"> </w:t>
            </w:r>
            <w:r w:rsidRPr="00F942AE">
              <w:rPr>
                <w:rFonts w:ascii="Arial" w:hAnsi="Arial" w:cs="Arial"/>
                <w:b/>
                <w:spacing w:val="-2"/>
              </w:rPr>
              <w:t>Κοινοπραξίας</w:t>
            </w:r>
          </w:p>
        </w:tc>
        <w:tc>
          <w:tcPr>
            <w:tcW w:w="4395" w:type="dxa"/>
            <w:shd w:val="clear" w:color="auto" w:fill="D9D9D9"/>
          </w:tcPr>
          <w:p w14:paraId="7056D4A9" w14:textId="77777777" w:rsidR="00683055" w:rsidRPr="00F942AE" w:rsidRDefault="00683055" w:rsidP="009D345C">
            <w:pPr>
              <w:pStyle w:val="TableParagraph"/>
              <w:spacing w:before="119"/>
              <w:ind w:left="107"/>
              <w:rPr>
                <w:rFonts w:ascii="Arial" w:hAnsi="Arial" w:cs="Arial"/>
                <w:b/>
              </w:rPr>
            </w:pPr>
            <w:r w:rsidRPr="00F942AE">
              <w:rPr>
                <w:rFonts w:ascii="Arial" w:hAnsi="Arial" w:cs="Arial"/>
                <w:b/>
              </w:rPr>
              <w:t>Εκπρόσωπος</w:t>
            </w:r>
            <w:r w:rsidRPr="00F942AE">
              <w:rPr>
                <w:rFonts w:ascii="Arial" w:hAnsi="Arial" w:cs="Arial"/>
                <w:b/>
                <w:spacing w:val="-2"/>
              </w:rPr>
              <w:t xml:space="preserve"> </w:t>
            </w:r>
            <w:r w:rsidRPr="00F942AE">
              <w:rPr>
                <w:rFonts w:ascii="Arial" w:hAnsi="Arial" w:cs="Arial"/>
                <w:b/>
              </w:rPr>
              <w:t>του</w:t>
            </w:r>
            <w:r w:rsidRPr="00F942AE">
              <w:rPr>
                <w:rFonts w:ascii="Arial" w:hAnsi="Arial" w:cs="Arial"/>
                <w:b/>
                <w:spacing w:val="-2"/>
              </w:rPr>
              <w:t xml:space="preserve"> Παροχέα</w:t>
            </w:r>
          </w:p>
          <w:p w14:paraId="4E295965" w14:textId="77777777" w:rsidR="00683055" w:rsidRPr="00F942AE" w:rsidRDefault="00683055" w:rsidP="009D345C">
            <w:pPr>
              <w:pStyle w:val="TableParagraph"/>
              <w:spacing w:before="57" w:line="288" w:lineRule="auto"/>
              <w:ind w:left="107" w:right="1048"/>
              <w:rPr>
                <w:rFonts w:ascii="Arial" w:hAnsi="Arial" w:cs="Arial"/>
                <w:b/>
              </w:rPr>
            </w:pPr>
            <w:r w:rsidRPr="00F942AE">
              <w:rPr>
                <w:rFonts w:ascii="Arial" w:hAnsi="Arial" w:cs="Arial"/>
                <w:b/>
              </w:rPr>
              <w:t>Υπηρεσιών</w:t>
            </w:r>
            <w:r w:rsidRPr="00F942AE">
              <w:rPr>
                <w:rFonts w:ascii="Arial" w:hAnsi="Arial" w:cs="Arial"/>
                <w:b/>
                <w:spacing w:val="-13"/>
              </w:rPr>
              <w:t xml:space="preserve"> </w:t>
            </w:r>
            <w:r w:rsidRPr="00F942AE">
              <w:rPr>
                <w:rFonts w:ascii="Arial" w:hAnsi="Arial" w:cs="Arial"/>
                <w:b/>
              </w:rPr>
              <w:t>που</w:t>
            </w:r>
            <w:r w:rsidRPr="00F942AE">
              <w:rPr>
                <w:rFonts w:ascii="Arial" w:hAnsi="Arial" w:cs="Arial"/>
                <w:b/>
                <w:spacing w:val="-14"/>
              </w:rPr>
              <w:t xml:space="preserve"> </w:t>
            </w:r>
            <w:r w:rsidRPr="00F942AE">
              <w:rPr>
                <w:rFonts w:ascii="Arial" w:hAnsi="Arial" w:cs="Arial"/>
                <w:b/>
              </w:rPr>
              <w:t>θα</w:t>
            </w:r>
            <w:r w:rsidRPr="00F942AE">
              <w:rPr>
                <w:rFonts w:ascii="Arial" w:hAnsi="Arial" w:cs="Arial"/>
                <w:b/>
                <w:spacing w:val="-12"/>
              </w:rPr>
              <w:t xml:space="preserve"> </w:t>
            </w:r>
            <w:r w:rsidRPr="00F942AE">
              <w:rPr>
                <w:rFonts w:ascii="Arial" w:hAnsi="Arial" w:cs="Arial"/>
                <w:b/>
              </w:rPr>
              <w:t>λειτουργεί ως σημείο επαφής με το</w:t>
            </w:r>
          </w:p>
          <w:p w14:paraId="2357573A" w14:textId="6CBEDF20" w:rsidR="00683055" w:rsidRPr="00F942AE" w:rsidRDefault="00683055" w:rsidP="009D345C">
            <w:pPr>
              <w:pStyle w:val="TableParagraph"/>
              <w:ind w:left="107"/>
              <w:rPr>
                <w:rFonts w:ascii="Arial" w:hAnsi="Arial" w:cs="Arial"/>
                <w:b/>
              </w:rPr>
            </w:pPr>
            <w:r w:rsidRPr="00F942AE">
              <w:rPr>
                <w:rFonts w:ascii="Arial" w:hAnsi="Arial" w:cs="Arial"/>
                <w:b/>
                <w:spacing w:val="-2"/>
              </w:rPr>
              <w:t>Τ</w:t>
            </w:r>
            <w:r w:rsidR="00EE1FAD" w:rsidRPr="00F942AE">
              <w:rPr>
                <w:rFonts w:ascii="Arial" w:hAnsi="Arial" w:cs="Arial"/>
                <w:b/>
                <w:spacing w:val="-2"/>
              </w:rPr>
              <w:t>μήμα Αφερεγγυότητας</w:t>
            </w:r>
          </w:p>
        </w:tc>
      </w:tr>
      <w:tr w:rsidR="00683055" w:rsidRPr="00F942AE" w14:paraId="25DE2CCD" w14:textId="77777777" w:rsidTr="009D345C">
        <w:trPr>
          <w:trHeight w:val="469"/>
        </w:trPr>
        <w:tc>
          <w:tcPr>
            <w:tcW w:w="1388" w:type="dxa"/>
          </w:tcPr>
          <w:p w14:paraId="45F46858" w14:textId="77777777" w:rsidR="00683055" w:rsidRPr="00F942AE" w:rsidRDefault="00683055" w:rsidP="009D345C">
            <w:pPr>
              <w:pStyle w:val="TableParagraph"/>
              <w:rPr>
                <w:rFonts w:ascii="Arial" w:hAnsi="Arial" w:cs="Arial"/>
              </w:rPr>
            </w:pPr>
          </w:p>
        </w:tc>
        <w:tc>
          <w:tcPr>
            <w:tcW w:w="3860" w:type="dxa"/>
          </w:tcPr>
          <w:p w14:paraId="4C53E2AB" w14:textId="77777777" w:rsidR="00683055" w:rsidRPr="00F942AE" w:rsidRDefault="00683055" w:rsidP="009D345C">
            <w:pPr>
              <w:pStyle w:val="TableParagraph"/>
              <w:rPr>
                <w:rFonts w:ascii="Arial" w:hAnsi="Arial" w:cs="Arial"/>
              </w:rPr>
            </w:pPr>
          </w:p>
        </w:tc>
        <w:tc>
          <w:tcPr>
            <w:tcW w:w="4395" w:type="dxa"/>
          </w:tcPr>
          <w:p w14:paraId="492B86C6" w14:textId="77777777" w:rsidR="00683055" w:rsidRPr="00F942AE" w:rsidRDefault="00683055" w:rsidP="009D345C">
            <w:pPr>
              <w:pStyle w:val="TableParagraph"/>
              <w:rPr>
                <w:rFonts w:ascii="Arial" w:hAnsi="Arial" w:cs="Arial"/>
              </w:rPr>
            </w:pPr>
          </w:p>
        </w:tc>
      </w:tr>
      <w:tr w:rsidR="00683055" w:rsidRPr="00F942AE" w14:paraId="5C429836" w14:textId="77777777" w:rsidTr="009D345C">
        <w:trPr>
          <w:trHeight w:val="470"/>
        </w:trPr>
        <w:tc>
          <w:tcPr>
            <w:tcW w:w="1388" w:type="dxa"/>
          </w:tcPr>
          <w:p w14:paraId="57698A44" w14:textId="77777777" w:rsidR="00683055" w:rsidRPr="00F942AE" w:rsidRDefault="00683055" w:rsidP="009D345C">
            <w:pPr>
              <w:pStyle w:val="TableParagraph"/>
              <w:rPr>
                <w:rFonts w:ascii="Arial" w:hAnsi="Arial" w:cs="Arial"/>
              </w:rPr>
            </w:pPr>
          </w:p>
        </w:tc>
        <w:tc>
          <w:tcPr>
            <w:tcW w:w="3860" w:type="dxa"/>
          </w:tcPr>
          <w:p w14:paraId="06EA2BB9" w14:textId="77777777" w:rsidR="00683055" w:rsidRPr="00F942AE" w:rsidRDefault="00683055" w:rsidP="009D345C">
            <w:pPr>
              <w:pStyle w:val="TableParagraph"/>
              <w:rPr>
                <w:rFonts w:ascii="Arial" w:hAnsi="Arial" w:cs="Arial"/>
              </w:rPr>
            </w:pPr>
          </w:p>
        </w:tc>
        <w:tc>
          <w:tcPr>
            <w:tcW w:w="4395" w:type="dxa"/>
          </w:tcPr>
          <w:p w14:paraId="609C0397" w14:textId="77777777" w:rsidR="00683055" w:rsidRPr="00F942AE" w:rsidRDefault="00683055" w:rsidP="009D345C">
            <w:pPr>
              <w:pStyle w:val="TableParagraph"/>
              <w:rPr>
                <w:rFonts w:ascii="Arial" w:hAnsi="Arial" w:cs="Arial"/>
              </w:rPr>
            </w:pPr>
          </w:p>
        </w:tc>
      </w:tr>
      <w:tr w:rsidR="00683055" w:rsidRPr="00F942AE" w14:paraId="3B352720" w14:textId="77777777" w:rsidTr="009D345C">
        <w:trPr>
          <w:trHeight w:val="470"/>
        </w:trPr>
        <w:tc>
          <w:tcPr>
            <w:tcW w:w="1388" w:type="dxa"/>
          </w:tcPr>
          <w:p w14:paraId="01D64017" w14:textId="77777777" w:rsidR="00683055" w:rsidRPr="00F942AE" w:rsidRDefault="00683055" w:rsidP="009D345C">
            <w:pPr>
              <w:pStyle w:val="TableParagraph"/>
              <w:rPr>
                <w:rFonts w:ascii="Arial" w:hAnsi="Arial" w:cs="Arial"/>
              </w:rPr>
            </w:pPr>
          </w:p>
        </w:tc>
        <w:tc>
          <w:tcPr>
            <w:tcW w:w="3860" w:type="dxa"/>
          </w:tcPr>
          <w:p w14:paraId="1365581F" w14:textId="77777777" w:rsidR="00683055" w:rsidRPr="00F942AE" w:rsidRDefault="00683055" w:rsidP="009D345C">
            <w:pPr>
              <w:pStyle w:val="TableParagraph"/>
              <w:rPr>
                <w:rFonts w:ascii="Arial" w:hAnsi="Arial" w:cs="Arial"/>
              </w:rPr>
            </w:pPr>
          </w:p>
        </w:tc>
        <w:tc>
          <w:tcPr>
            <w:tcW w:w="4395" w:type="dxa"/>
          </w:tcPr>
          <w:p w14:paraId="31F265B9" w14:textId="77777777" w:rsidR="00683055" w:rsidRPr="00F942AE" w:rsidRDefault="00683055" w:rsidP="009D345C">
            <w:pPr>
              <w:pStyle w:val="TableParagraph"/>
              <w:rPr>
                <w:rFonts w:ascii="Arial" w:hAnsi="Arial" w:cs="Arial"/>
              </w:rPr>
            </w:pPr>
          </w:p>
        </w:tc>
      </w:tr>
      <w:tr w:rsidR="00683055" w:rsidRPr="00F942AE" w14:paraId="0E2CFF88" w14:textId="77777777" w:rsidTr="009D345C">
        <w:trPr>
          <w:trHeight w:val="469"/>
        </w:trPr>
        <w:tc>
          <w:tcPr>
            <w:tcW w:w="1388" w:type="dxa"/>
          </w:tcPr>
          <w:p w14:paraId="012AC3F5" w14:textId="77777777" w:rsidR="00683055" w:rsidRPr="00F942AE" w:rsidRDefault="00683055" w:rsidP="009D345C">
            <w:pPr>
              <w:pStyle w:val="TableParagraph"/>
              <w:rPr>
                <w:rFonts w:ascii="Arial" w:hAnsi="Arial" w:cs="Arial"/>
              </w:rPr>
            </w:pPr>
          </w:p>
        </w:tc>
        <w:tc>
          <w:tcPr>
            <w:tcW w:w="3860" w:type="dxa"/>
          </w:tcPr>
          <w:p w14:paraId="60AC2C80" w14:textId="77777777" w:rsidR="00683055" w:rsidRPr="00F942AE" w:rsidRDefault="00683055" w:rsidP="009D345C">
            <w:pPr>
              <w:pStyle w:val="TableParagraph"/>
              <w:rPr>
                <w:rFonts w:ascii="Arial" w:hAnsi="Arial" w:cs="Arial"/>
              </w:rPr>
            </w:pPr>
          </w:p>
        </w:tc>
        <w:tc>
          <w:tcPr>
            <w:tcW w:w="4395" w:type="dxa"/>
          </w:tcPr>
          <w:p w14:paraId="48340191" w14:textId="77777777" w:rsidR="00683055" w:rsidRPr="00F942AE" w:rsidRDefault="00683055" w:rsidP="009D345C">
            <w:pPr>
              <w:pStyle w:val="TableParagraph"/>
              <w:rPr>
                <w:rFonts w:ascii="Arial" w:hAnsi="Arial" w:cs="Arial"/>
              </w:rPr>
            </w:pPr>
          </w:p>
        </w:tc>
      </w:tr>
      <w:tr w:rsidR="00683055" w:rsidRPr="00F942AE" w14:paraId="722EE98A" w14:textId="77777777" w:rsidTr="009D345C">
        <w:trPr>
          <w:trHeight w:val="467"/>
        </w:trPr>
        <w:tc>
          <w:tcPr>
            <w:tcW w:w="1388" w:type="dxa"/>
          </w:tcPr>
          <w:p w14:paraId="6F53AE70" w14:textId="77777777" w:rsidR="00683055" w:rsidRPr="00F942AE" w:rsidRDefault="00683055" w:rsidP="009D345C">
            <w:pPr>
              <w:pStyle w:val="TableParagraph"/>
              <w:rPr>
                <w:rFonts w:ascii="Arial" w:hAnsi="Arial" w:cs="Arial"/>
              </w:rPr>
            </w:pPr>
          </w:p>
        </w:tc>
        <w:tc>
          <w:tcPr>
            <w:tcW w:w="3860" w:type="dxa"/>
          </w:tcPr>
          <w:p w14:paraId="7857FB11" w14:textId="77777777" w:rsidR="00683055" w:rsidRPr="00F942AE" w:rsidRDefault="00683055" w:rsidP="009D345C">
            <w:pPr>
              <w:pStyle w:val="TableParagraph"/>
              <w:rPr>
                <w:rFonts w:ascii="Arial" w:hAnsi="Arial" w:cs="Arial"/>
              </w:rPr>
            </w:pPr>
          </w:p>
        </w:tc>
        <w:tc>
          <w:tcPr>
            <w:tcW w:w="4395" w:type="dxa"/>
          </w:tcPr>
          <w:p w14:paraId="6247A918" w14:textId="77777777" w:rsidR="00683055" w:rsidRPr="00F942AE" w:rsidRDefault="00683055" w:rsidP="009D345C">
            <w:pPr>
              <w:pStyle w:val="TableParagraph"/>
              <w:rPr>
                <w:rFonts w:ascii="Arial" w:hAnsi="Arial" w:cs="Arial"/>
              </w:rPr>
            </w:pPr>
          </w:p>
        </w:tc>
      </w:tr>
      <w:tr w:rsidR="00683055" w:rsidRPr="00F942AE" w14:paraId="66038FC8" w14:textId="77777777" w:rsidTr="009D345C">
        <w:trPr>
          <w:trHeight w:val="470"/>
        </w:trPr>
        <w:tc>
          <w:tcPr>
            <w:tcW w:w="1388" w:type="dxa"/>
          </w:tcPr>
          <w:p w14:paraId="0CC23B96" w14:textId="77777777" w:rsidR="00683055" w:rsidRPr="00F942AE" w:rsidRDefault="00683055" w:rsidP="009D345C">
            <w:pPr>
              <w:pStyle w:val="TableParagraph"/>
              <w:rPr>
                <w:rFonts w:ascii="Arial" w:hAnsi="Arial" w:cs="Arial"/>
              </w:rPr>
            </w:pPr>
          </w:p>
        </w:tc>
        <w:tc>
          <w:tcPr>
            <w:tcW w:w="3860" w:type="dxa"/>
          </w:tcPr>
          <w:p w14:paraId="1274A510" w14:textId="77777777" w:rsidR="00683055" w:rsidRPr="00F942AE" w:rsidRDefault="00683055" w:rsidP="009D345C">
            <w:pPr>
              <w:pStyle w:val="TableParagraph"/>
              <w:rPr>
                <w:rFonts w:ascii="Arial" w:hAnsi="Arial" w:cs="Arial"/>
              </w:rPr>
            </w:pPr>
          </w:p>
        </w:tc>
        <w:tc>
          <w:tcPr>
            <w:tcW w:w="4395" w:type="dxa"/>
          </w:tcPr>
          <w:p w14:paraId="1FED19CD" w14:textId="77777777" w:rsidR="00683055" w:rsidRPr="00F942AE" w:rsidRDefault="00683055" w:rsidP="009D345C">
            <w:pPr>
              <w:pStyle w:val="TableParagraph"/>
              <w:rPr>
                <w:rFonts w:ascii="Arial" w:hAnsi="Arial" w:cs="Arial"/>
              </w:rPr>
            </w:pPr>
          </w:p>
        </w:tc>
      </w:tr>
      <w:tr w:rsidR="00683055" w:rsidRPr="00F942AE" w14:paraId="5258ED25" w14:textId="77777777" w:rsidTr="009D345C">
        <w:trPr>
          <w:trHeight w:val="470"/>
        </w:trPr>
        <w:tc>
          <w:tcPr>
            <w:tcW w:w="1388" w:type="dxa"/>
          </w:tcPr>
          <w:p w14:paraId="31AFE258" w14:textId="77777777" w:rsidR="00683055" w:rsidRPr="00F942AE" w:rsidRDefault="00683055" w:rsidP="009D345C">
            <w:pPr>
              <w:pStyle w:val="TableParagraph"/>
              <w:rPr>
                <w:rFonts w:ascii="Arial" w:hAnsi="Arial" w:cs="Arial"/>
              </w:rPr>
            </w:pPr>
          </w:p>
        </w:tc>
        <w:tc>
          <w:tcPr>
            <w:tcW w:w="3860" w:type="dxa"/>
          </w:tcPr>
          <w:p w14:paraId="438B1905" w14:textId="77777777" w:rsidR="00683055" w:rsidRPr="00F942AE" w:rsidRDefault="00683055" w:rsidP="009D345C">
            <w:pPr>
              <w:pStyle w:val="TableParagraph"/>
              <w:rPr>
                <w:rFonts w:ascii="Arial" w:hAnsi="Arial" w:cs="Arial"/>
              </w:rPr>
            </w:pPr>
          </w:p>
        </w:tc>
        <w:tc>
          <w:tcPr>
            <w:tcW w:w="4395" w:type="dxa"/>
          </w:tcPr>
          <w:p w14:paraId="4A4BA07E" w14:textId="77777777" w:rsidR="00683055" w:rsidRPr="00F942AE" w:rsidRDefault="00683055" w:rsidP="009D345C">
            <w:pPr>
              <w:pStyle w:val="TableParagraph"/>
              <w:rPr>
                <w:rFonts w:ascii="Arial" w:hAnsi="Arial" w:cs="Arial"/>
              </w:rPr>
            </w:pPr>
          </w:p>
        </w:tc>
      </w:tr>
      <w:tr w:rsidR="00683055" w:rsidRPr="00F942AE" w14:paraId="2460A138" w14:textId="77777777" w:rsidTr="009D345C">
        <w:trPr>
          <w:trHeight w:val="470"/>
        </w:trPr>
        <w:tc>
          <w:tcPr>
            <w:tcW w:w="1388" w:type="dxa"/>
          </w:tcPr>
          <w:p w14:paraId="388E8972" w14:textId="77777777" w:rsidR="00683055" w:rsidRPr="00F942AE" w:rsidRDefault="00683055" w:rsidP="009D345C">
            <w:pPr>
              <w:pStyle w:val="TableParagraph"/>
              <w:rPr>
                <w:rFonts w:ascii="Arial" w:hAnsi="Arial" w:cs="Arial"/>
              </w:rPr>
            </w:pPr>
          </w:p>
        </w:tc>
        <w:tc>
          <w:tcPr>
            <w:tcW w:w="3860" w:type="dxa"/>
          </w:tcPr>
          <w:p w14:paraId="4F3BAE8F" w14:textId="77777777" w:rsidR="00683055" w:rsidRPr="00F942AE" w:rsidRDefault="00683055" w:rsidP="009D345C">
            <w:pPr>
              <w:pStyle w:val="TableParagraph"/>
              <w:rPr>
                <w:rFonts w:ascii="Arial" w:hAnsi="Arial" w:cs="Arial"/>
              </w:rPr>
            </w:pPr>
          </w:p>
        </w:tc>
        <w:tc>
          <w:tcPr>
            <w:tcW w:w="4395" w:type="dxa"/>
          </w:tcPr>
          <w:p w14:paraId="3FA47D1D" w14:textId="77777777" w:rsidR="00683055" w:rsidRPr="00F942AE" w:rsidRDefault="00683055" w:rsidP="009D345C">
            <w:pPr>
              <w:pStyle w:val="TableParagraph"/>
              <w:rPr>
                <w:rFonts w:ascii="Arial" w:hAnsi="Arial" w:cs="Arial"/>
              </w:rPr>
            </w:pPr>
          </w:p>
        </w:tc>
      </w:tr>
      <w:tr w:rsidR="00683055" w:rsidRPr="00F942AE" w14:paraId="52B866DB" w14:textId="77777777" w:rsidTr="009D345C">
        <w:trPr>
          <w:trHeight w:val="470"/>
        </w:trPr>
        <w:tc>
          <w:tcPr>
            <w:tcW w:w="1388" w:type="dxa"/>
          </w:tcPr>
          <w:p w14:paraId="2A15B976" w14:textId="77777777" w:rsidR="00683055" w:rsidRPr="00F942AE" w:rsidRDefault="00683055" w:rsidP="009D345C">
            <w:pPr>
              <w:pStyle w:val="TableParagraph"/>
              <w:rPr>
                <w:rFonts w:ascii="Arial" w:hAnsi="Arial" w:cs="Arial"/>
              </w:rPr>
            </w:pPr>
          </w:p>
        </w:tc>
        <w:tc>
          <w:tcPr>
            <w:tcW w:w="3860" w:type="dxa"/>
          </w:tcPr>
          <w:p w14:paraId="1E78AEB9" w14:textId="77777777" w:rsidR="00683055" w:rsidRPr="00F942AE" w:rsidRDefault="00683055" w:rsidP="009D345C">
            <w:pPr>
              <w:pStyle w:val="TableParagraph"/>
              <w:rPr>
                <w:rFonts w:ascii="Arial" w:hAnsi="Arial" w:cs="Arial"/>
              </w:rPr>
            </w:pPr>
          </w:p>
        </w:tc>
        <w:tc>
          <w:tcPr>
            <w:tcW w:w="4395" w:type="dxa"/>
          </w:tcPr>
          <w:p w14:paraId="16D3B44B" w14:textId="77777777" w:rsidR="00683055" w:rsidRPr="00F942AE" w:rsidRDefault="00683055" w:rsidP="009D345C">
            <w:pPr>
              <w:pStyle w:val="TableParagraph"/>
              <w:rPr>
                <w:rFonts w:ascii="Arial" w:hAnsi="Arial" w:cs="Arial"/>
              </w:rPr>
            </w:pPr>
          </w:p>
        </w:tc>
      </w:tr>
      <w:tr w:rsidR="00683055" w:rsidRPr="00F942AE" w14:paraId="6293802E" w14:textId="77777777" w:rsidTr="009D345C">
        <w:trPr>
          <w:trHeight w:val="468"/>
        </w:trPr>
        <w:tc>
          <w:tcPr>
            <w:tcW w:w="1388" w:type="dxa"/>
          </w:tcPr>
          <w:p w14:paraId="074EAF96" w14:textId="77777777" w:rsidR="00683055" w:rsidRPr="00F942AE" w:rsidRDefault="00683055" w:rsidP="009D345C">
            <w:pPr>
              <w:pStyle w:val="TableParagraph"/>
              <w:rPr>
                <w:rFonts w:ascii="Arial" w:hAnsi="Arial" w:cs="Arial"/>
              </w:rPr>
            </w:pPr>
          </w:p>
        </w:tc>
        <w:tc>
          <w:tcPr>
            <w:tcW w:w="3860" w:type="dxa"/>
          </w:tcPr>
          <w:p w14:paraId="70B2C0AA" w14:textId="77777777" w:rsidR="00683055" w:rsidRPr="00F942AE" w:rsidRDefault="00683055" w:rsidP="009D345C">
            <w:pPr>
              <w:pStyle w:val="TableParagraph"/>
              <w:rPr>
                <w:rFonts w:ascii="Arial" w:hAnsi="Arial" w:cs="Arial"/>
              </w:rPr>
            </w:pPr>
          </w:p>
        </w:tc>
        <w:tc>
          <w:tcPr>
            <w:tcW w:w="4395" w:type="dxa"/>
          </w:tcPr>
          <w:p w14:paraId="14963C49" w14:textId="77777777" w:rsidR="00683055" w:rsidRPr="00F942AE" w:rsidRDefault="00683055" w:rsidP="009D345C">
            <w:pPr>
              <w:pStyle w:val="TableParagraph"/>
              <w:rPr>
                <w:rFonts w:ascii="Arial" w:hAnsi="Arial" w:cs="Arial"/>
              </w:rPr>
            </w:pPr>
          </w:p>
        </w:tc>
      </w:tr>
      <w:tr w:rsidR="00683055" w:rsidRPr="00F942AE" w14:paraId="6BD80E95" w14:textId="77777777" w:rsidTr="009D345C">
        <w:trPr>
          <w:trHeight w:val="470"/>
        </w:trPr>
        <w:tc>
          <w:tcPr>
            <w:tcW w:w="1388" w:type="dxa"/>
          </w:tcPr>
          <w:p w14:paraId="4FA93F60" w14:textId="77777777" w:rsidR="00683055" w:rsidRPr="00F942AE" w:rsidRDefault="00683055" w:rsidP="009D345C">
            <w:pPr>
              <w:pStyle w:val="TableParagraph"/>
              <w:rPr>
                <w:rFonts w:ascii="Arial" w:hAnsi="Arial" w:cs="Arial"/>
              </w:rPr>
            </w:pPr>
          </w:p>
        </w:tc>
        <w:tc>
          <w:tcPr>
            <w:tcW w:w="3860" w:type="dxa"/>
          </w:tcPr>
          <w:p w14:paraId="2AF11779" w14:textId="77777777" w:rsidR="00683055" w:rsidRPr="00F942AE" w:rsidRDefault="00683055" w:rsidP="009D345C">
            <w:pPr>
              <w:pStyle w:val="TableParagraph"/>
              <w:rPr>
                <w:rFonts w:ascii="Arial" w:hAnsi="Arial" w:cs="Arial"/>
              </w:rPr>
            </w:pPr>
          </w:p>
        </w:tc>
        <w:tc>
          <w:tcPr>
            <w:tcW w:w="4395" w:type="dxa"/>
          </w:tcPr>
          <w:p w14:paraId="7E1E4F60" w14:textId="77777777" w:rsidR="00683055" w:rsidRPr="00F942AE" w:rsidRDefault="00683055" w:rsidP="009D345C">
            <w:pPr>
              <w:pStyle w:val="TableParagraph"/>
              <w:rPr>
                <w:rFonts w:ascii="Arial" w:hAnsi="Arial" w:cs="Arial"/>
              </w:rPr>
            </w:pPr>
          </w:p>
        </w:tc>
      </w:tr>
      <w:tr w:rsidR="00683055" w:rsidRPr="00F942AE" w14:paraId="23DEFA39" w14:textId="77777777" w:rsidTr="009D345C">
        <w:trPr>
          <w:trHeight w:val="469"/>
        </w:trPr>
        <w:tc>
          <w:tcPr>
            <w:tcW w:w="1388" w:type="dxa"/>
          </w:tcPr>
          <w:p w14:paraId="5AB45BF2" w14:textId="77777777" w:rsidR="00683055" w:rsidRPr="00F942AE" w:rsidRDefault="00683055" w:rsidP="009D345C">
            <w:pPr>
              <w:pStyle w:val="TableParagraph"/>
              <w:rPr>
                <w:rFonts w:ascii="Arial" w:hAnsi="Arial" w:cs="Arial"/>
              </w:rPr>
            </w:pPr>
          </w:p>
        </w:tc>
        <w:tc>
          <w:tcPr>
            <w:tcW w:w="3860" w:type="dxa"/>
          </w:tcPr>
          <w:p w14:paraId="54382975" w14:textId="77777777" w:rsidR="00683055" w:rsidRPr="00F942AE" w:rsidRDefault="00683055" w:rsidP="009D345C">
            <w:pPr>
              <w:pStyle w:val="TableParagraph"/>
              <w:rPr>
                <w:rFonts w:ascii="Arial" w:hAnsi="Arial" w:cs="Arial"/>
              </w:rPr>
            </w:pPr>
          </w:p>
        </w:tc>
        <w:tc>
          <w:tcPr>
            <w:tcW w:w="4395" w:type="dxa"/>
          </w:tcPr>
          <w:p w14:paraId="099B3F7B" w14:textId="77777777" w:rsidR="00683055" w:rsidRPr="00F942AE" w:rsidRDefault="00683055" w:rsidP="009D345C">
            <w:pPr>
              <w:pStyle w:val="TableParagraph"/>
              <w:rPr>
                <w:rFonts w:ascii="Arial" w:hAnsi="Arial" w:cs="Arial"/>
              </w:rPr>
            </w:pPr>
          </w:p>
        </w:tc>
      </w:tr>
      <w:tr w:rsidR="00683055" w:rsidRPr="00F942AE" w14:paraId="6E60304B" w14:textId="77777777" w:rsidTr="009D345C">
        <w:trPr>
          <w:trHeight w:val="470"/>
        </w:trPr>
        <w:tc>
          <w:tcPr>
            <w:tcW w:w="1388" w:type="dxa"/>
          </w:tcPr>
          <w:p w14:paraId="3C321A73" w14:textId="77777777" w:rsidR="00683055" w:rsidRPr="00F942AE" w:rsidRDefault="00683055" w:rsidP="009D345C">
            <w:pPr>
              <w:pStyle w:val="TableParagraph"/>
              <w:rPr>
                <w:rFonts w:ascii="Arial" w:hAnsi="Arial" w:cs="Arial"/>
              </w:rPr>
            </w:pPr>
          </w:p>
        </w:tc>
        <w:tc>
          <w:tcPr>
            <w:tcW w:w="3860" w:type="dxa"/>
          </w:tcPr>
          <w:p w14:paraId="692D7B07" w14:textId="77777777" w:rsidR="00683055" w:rsidRPr="00F942AE" w:rsidRDefault="00683055" w:rsidP="009D345C">
            <w:pPr>
              <w:pStyle w:val="TableParagraph"/>
              <w:rPr>
                <w:rFonts w:ascii="Arial" w:hAnsi="Arial" w:cs="Arial"/>
              </w:rPr>
            </w:pPr>
          </w:p>
        </w:tc>
        <w:tc>
          <w:tcPr>
            <w:tcW w:w="4395" w:type="dxa"/>
          </w:tcPr>
          <w:p w14:paraId="10D59FCD" w14:textId="77777777" w:rsidR="00683055" w:rsidRPr="00F942AE" w:rsidRDefault="00683055" w:rsidP="009D345C">
            <w:pPr>
              <w:pStyle w:val="TableParagraph"/>
              <w:rPr>
                <w:rFonts w:ascii="Arial" w:hAnsi="Arial" w:cs="Arial"/>
              </w:rPr>
            </w:pPr>
          </w:p>
        </w:tc>
      </w:tr>
      <w:tr w:rsidR="00683055" w:rsidRPr="00F942AE" w14:paraId="06F06C9A" w14:textId="77777777" w:rsidTr="009D345C">
        <w:trPr>
          <w:trHeight w:val="470"/>
        </w:trPr>
        <w:tc>
          <w:tcPr>
            <w:tcW w:w="1388" w:type="dxa"/>
          </w:tcPr>
          <w:p w14:paraId="7B29AF9E" w14:textId="77777777" w:rsidR="00683055" w:rsidRPr="00F942AE" w:rsidRDefault="00683055" w:rsidP="009D345C">
            <w:pPr>
              <w:pStyle w:val="TableParagraph"/>
              <w:rPr>
                <w:rFonts w:ascii="Arial" w:hAnsi="Arial" w:cs="Arial"/>
              </w:rPr>
            </w:pPr>
          </w:p>
        </w:tc>
        <w:tc>
          <w:tcPr>
            <w:tcW w:w="3860" w:type="dxa"/>
          </w:tcPr>
          <w:p w14:paraId="094342B4" w14:textId="77777777" w:rsidR="00683055" w:rsidRPr="00F942AE" w:rsidRDefault="00683055" w:rsidP="009D345C">
            <w:pPr>
              <w:pStyle w:val="TableParagraph"/>
              <w:rPr>
                <w:rFonts w:ascii="Arial" w:hAnsi="Arial" w:cs="Arial"/>
              </w:rPr>
            </w:pPr>
          </w:p>
        </w:tc>
        <w:tc>
          <w:tcPr>
            <w:tcW w:w="4395" w:type="dxa"/>
          </w:tcPr>
          <w:p w14:paraId="7462A211" w14:textId="77777777" w:rsidR="00683055" w:rsidRPr="00F942AE" w:rsidRDefault="00683055" w:rsidP="009D345C">
            <w:pPr>
              <w:pStyle w:val="TableParagraph"/>
              <w:rPr>
                <w:rFonts w:ascii="Arial" w:hAnsi="Arial" w:cs="Arial"/>
              </w:rPr>
            </w:pPr>
          </w:p>
        </w:tc>
      </w:tr>
    </w:tbl>
    <w:p w14:paraId="5082FE53" w14:textId="77777777" w:rsidR="00683055" w:rsidRPr="00F942AE" w:rsidRDefault="00683055" w:rsidP="00683055">
      <w:pPr>
        <w:rPr>
          <w:rFonts w:cs="Arial"/>
          <w:szCs w:val="22"/>
        </w:rPr>
      </w:pPr>
    </w:p>
    <w:p w14:paraId="77198BA3" w14:textId="77777777" w:rsidR="000430F5" w:rsidRPr="00F942AE" w:rsidRDefault="00683055" w:rsidP="005D08E7">
      <w:pPr>
        <w:overflowPunct/>
        <w:autoSpaceDE/>
        <w:autoSpaceDN/>
        <w:adjustRightInd/>
        <w:spacing w:before="0" w:after="160" w:line="259" w:lineRule="auto"/>
        <w:jc w:val="center"/>
        <w:textAlignment w:val="auto"/>
        <w:rPr>
          <w:rFonts w:cs="Arial"/>
          <w:b/>
          <w:bCs/>
          <w:i w:val="0"/>
          <w:iCs/>
          <w:spacing w:val="-5"/>
          <w:szCs w:val="22"/>
          <w:u w:val="single"/>
        </w:rPr>
      </w:pPr>
      <w:r w:rsidRPr="00F942AE">
        <w:rPr>
          <w:rFonts w:cs="Arial"/>
          <w:szCs w:val="22"/>
        </w:rPr>
        <w:br w:type="page"/>
      </w:r>
      <w:r w:rsidRPr="00F942AE">
        <w:rPr>
          <w:rFonts w:cs="Arial"/>
          <w:b/>
          <w:bCs/>
          <w:i w:val="0"/>
          <w:iCs/>
          <w:szCs w:val="22"/>
          <w:u w:val="single"/>
        </w:rPr>
        <w:lastRenderedPageBreak/>
        <w:t>ΠΑΡΑΡΤΗΜΑ</w:t>
      </w:r>
      <w:r w:rsidRPr="00F942AE">
        <w:rPr>
          <w:rFonts w:cs="Arial"/>
          <w:b/>
          <w:bCs/>
          <w:i w:val="0"/>
          <w:iCs/>
          <w:spacing w:val="-6"/>
          <w:szCs w:val="22"/>
          <w:u w:val="single"/>
        </w:rPr>
        <w:t xml:space="preserve"> </w:t>
      </w:r>
      <w:r w:rsidR="00B55C76" w:rsidRPr="00F942AE">
        <w:rPr>
          <w:rFonts w:cs="Arial"/>
          <w:b/>
          <w:bCs/>
          <w:i w:val="0"/>
          <w:iCs/>
          <w:spacing w:val="-5"/>
          <w:szCs w:val="22"/>
          <w:u w:val="single"/>
        </w:rPr>
        <w:t>IV</w:t>
      </w:r>
      <w:r w:rsidRPr="00F942AE">
        <w:rPr>
          <w:rFonts w:cs="Arial"/>
          <w:b/>
          <w:bCs/>
          <w:i w:val="0"/>
          <w:iCs/>
          <w:spacing w:val="-5"/>
          <w:szCs w:val="22"/>
          <w:u w:val="single"/>
        </w:rPr>
        <w:t xml:space="preserve"> </w:t>
      </w:r>
    </w:p>
    <w:p w14:paraId="0D444AFD" w14:textId="798B7BCE" w:rsidR="00683055" w:rsidRPr="00F942AE" w:rsidRDefault="00683055" w:rsidP="005D08E7">
      <w:pPr>
        <w:overflowPunct/>
        <w:autoSpaceDE/>
        <w:autoSpaceDN/>
        <w:adjustRightInd/>
        <w:spacing w:before="0" w:after="160" w:line="259" w:lineRule="auto"/>
        <w:jc w:val="center"/>
        <w:textAlignment w:val="auto"/>
        <w:rPr>
          <w:rFonts w:cs="Arial"/>
          <w:b/>
          <w:spacing w:val="-5"/>
          <w:szCs w:val="22"/>
        </w:rPr>
      </w:pPr>
      <w:r w:rsidRPr="00F942AE">
        <w:rPr>
          <w:rFonts w:cs="Arial"/>
          <w:b/>
          <w:bCs/>
          <w:i w:val="0"/>
          <w:iCs/>
          <w:spacing w:val="-5"/>
          <w:szCs w:val="22"/>
          <w:u w:val="single"/>
        </w:rPr>
        <w:t>ΒΙΟΓΡΑΦΙΚΟ ΣΗΜΕΙΩΜΑ ΜΕΛΩΝ ΟΜΑΔΑΣ ΕΡΓΟΥ</w:t>
      </w:r>
    </w:p>
    <w:p w14:paraId="0FFD7FEA" w14:textId="77777777" w:rsidR="00683055" w:rsidRPr="00F942AE" w:rsidRDefault="00683055" w:rsidP="00683055">
      <w:pPr>
        <w:pStyle w:val="BodyText"/>
        <w:spacing w:before="92"/>
        <w:rPr>
          <w:rFonts w:ascii="Arial" w:hAnsi="Arial" w:cs="Arial"/>
          <w:b/>
        </w:rPr>
      </w:pPr>
    </w:p>
    <w:p w14:paraId="0B20E9BC" w14:textId="77777777" w:rsidR="00683055" w:rsidRPr="00F942AE" w:rsidRDefault="00683055" w:rsidP="00683055">
      <w:pPr>
        <w:pStyle w:val="ListParagraph"/>
        <w:widowControl w:val="0"/>
        <w:numPr>
          <w:ilvl w:val="0"/>
          <w:numId w:val="15"/>
        </w:numPr>
        <w:tabs>
          <w:tab w:val="left" w:pos="623"/>
        </w:tabs>
        <w:overflowPunct/>
        <w:adjustRightInd/>
        <w:spacing w:before="0" w:line="240" w:lineRule="auto"/>
        <w:ind w:left="623" w:hanging="358"/>
        <w:contextualSpacing w:val="0"/>
        <w:textAlignment w:val="auto"/>
        <w:rPr>
          <w:rFonts w:cs="Arial"/>
          <w:b/>
          <w:szCs w:val="22"/>
        </w:rPr>
      </w:pPr>
      <w:r w:rsidRPr="00F942AE">
        <w:rPr>
          <w:rFonts w:cs="Arial"/>
          <w:b/>
          <w:spacing w:val="-2"/>
          <w:szCs w:val="22"/>
        </w:rPr>
        <w:t>Επίθετο:</w:t>
      </w:r>
    </w:p>
    <w:p w14:paraId="08B38DD8" w14:textId="77777777" w:rsidR="00683055" w:rsidRPr="00F942AE" w:rsidRDefault="00683055" w:rsidP="00683055">
      <w:pPr>
        <w:pStyle w:val="BodyText"/>
        <w:spacing w:before="10"/>
        <w:rPr>
          <w:rFonts w:ascii="Arial" w:hAnsi="Arial" w:cs="Arial"/>
          <w:b/>
        </w:rPr>
      </w:pPr>
    </w:p>
    <w:p w14:paraId="6B5541F3" w14:textId="77777777" w:rsidR="00683055" w:rsidRPr="00F942AE" w:rsidRDefault="00683055" w:rsidP="00683055">
      <w:pPr>
        <w:pStyle w:val="ListParagraph"/>
        <w:widowControl w:val="0"/>
        <w:numPr>
          <w:ilvl w:val="0"/>
          <w:numId w:val="15"/>
        </w:numPr>
        <w:tabs>
          <w:tab w:val="left" w:pos="623"/>
        </w:tabs>
        <w:overflowPunct/>
        <w:adjustRightInd/>
        <w:spacing w:before="0" w:line="240" w:lineRule="auto"/>
        <w:ind w:left="623" w:hanging="358"/>
        <w:contextualSpacing w:val="0"/>
        <w:textAlignment w:val="auto"/>
        <w:rPr>
          <w:rFonts w:cs="Arial"/>
          <w:b/>
          <w:szCs w:val="22"/>
        </w:rPr>
      </w:pPr>
      <w:r w:rsidRPr="00F942AE">
        <w:rPr>
          <w:rFonts w:cs="Arial"/>
          <w:b/>
          <w:spacing w:val="-2"/>
          <w:szCs w:val="22"/>
        </w:rPr>
        <w:t>Όνομα:</w:t>
      </w:r>
    </w:p>
    <w:p w14:paraId="40D0071B" w14:textId="77777777" w:rsidR="00683055" w:rsidRPr="00F942AE" w:rsidRDefault="00683055" w:rsidP="00683055">
      <w:pPr>
        <w:pStyle w:val="BodyText"/>
        <w:spacing w:before="12"/>
        <w:rPr>
          <w:rFonts w:ascii="Arial" w:hAnsi="Arial" w:cs="Arial"/>
          <w:b/>
        </w:rPr>
      </w:pPr>
    </w:p>
    <w:p w14:paraId="07AD6C28" w14:textId="77777777" w:rsidR="00683055" w:rsidRPr="00F942AE" w:rsidRDefault="00683055" w:rsidP="00683055">
      <w:pPr>
        <w:pStyle w:val="ListParagraph"/>
        <w:widowControl w:val="0"/>
        <w:numPr>
          <w:ilvl w:val="0"/>
          <w:numId w:val="15"/>
        </w:numPr>
        <w:tabs>
          <w:tab w:val="left" w:pos="623"/>
        </w:tabs>
        <w:overflowPunct/>
        <w:adjustRightInd/>
        <w:spacing w:before="1" w:line="240" w:lineRule="auto"/>
        <w:ind w:left="623" w:hanging="358"/>
        <w:contextualSpacing w:val="0"/>
        <w:textAlignment w:val="auto"/>
        <w:rPr>
          <w:rFonts w:cs="Arial"/>
          <w:b/>
          <w:szCs w:val="22"/>
        </w:rPr>
      </w:pPr>
      <w:r w:rsidRPr="00F942AE">
        <w:rPr>
          <w:rFonts w:cs="Arial"/>
          <w:b/>
          <w:szCs w:val="22"/>
        </w:rPr>
        <w:t>Ημερομηνία</w:t>
      </w:r>
      <w:r w:rsidRPr="00F942AE">
        <w:rPr>
          <w:rFonts w:cs="Arial"/>
          <w:b/>
          <w:spacing w:val="-11"/>
          <w:szCs w:val="22"/>
        </w:rPr>
        <w:t xml:space="preserve"> </w:t>
      </w:r>
      <w:r w:rsidRPr="00F942AE">
        <w:rPr>
          <w:rFonts w:cs="Arial"/>
          <w:b/>
          <w:spacing w:val="-2"/>
          <w:szCs w:val="22"/>
        </w:rPr>
        <w:t>γέννησης:</w:t>
      </w:r>
    </w:p>
    <w:p w14:paraId="231AE9BD" w14:textId="77777777" w:rsidR="00683055" w:rsidRPr="00F942AE" w:rsidRDefault="00683055" w:rsidP="00683055">
      <w:pPr>
        <w:pStyle w:val="BodyText"/>
        <w:spacing w:before="12"/>
        <w:rPr>
          <w:rFonts w:ascii="Arial" w:hAnsi="Arial" w:cs="Arial"/>
          <w:b/>
        </w:rPr>
      </w:pPr>
    </w:p>
    <w:p w14:paraId="5A85BBC5" w14:textId="77777777" w:rsidR="00683055" w:rsidRPr="00F942AE" w:rsidRDefault="00683055" w:rsidP="00683055">
      <w:pPr>
        <w:pStyle w:val="ListParagraph"/>
        <w:widowControl w:val="0"/>
        <w:numPr>
          <w:ilvl w:val="0"/>
          <w:numId w:val="15"/>
        </w:numPr>
        <w:tabs>
          <w:tab w:val="left" w:pos="623"/>
        </w:tabs>
        <w:overflowPunct/>
        <w:adjustRightInd/>
        <w:spacing w:before="0" w:line="240" w:lineRule="auto"/>
        <w:ind w:left="623" w:hanging="358"/>
        <w:contextualSpacing w:val="0"/>
        <w:textAlignment w:val="auto"/>
        <w:rPr>
          <w:rFonts w:cs="Arial"/>
          <w:b/>
          <w:szCs w:val="22"/>
        </w:rPr>
      </w:pPr>
      <w:r w:rsidRPr="00F942AE">
        <w:rPr>
          <w:rFonts w:cs="Arial"/>
          <w:b/>
          <w:spacing w:val="-2"/>
          <w:szCs w:val="22"/>
        </w:rPr>
        <w:t>Υπηκοότητα:</w:t>
      </w:r>
    </w:p>
    <w:p w14:paraId="578152AD" w14:textId="77777777" w:rsidR="00683055" w:rsidRPr="00F942AE" w:rsidRDefault="00683055" w:rsidP="00683055">
      <w:pPr>
        <w:pStyle w:val="ListParagraph"/>
        <w:widowControl w:val="0"/>
        <w:numPr>
          <w:ilvl w:val="0"/>
          <w:numId w:val="15"/>
        </w:numPr>
        <w:tabs>
          <w:tab w:val="left" w:pos="623"/>
        </w:tabs>
        <w:overflowPunct/>
        <w:adjustRightInd/>
        <w:spacing w:before="159" w:line="240" w:lineRule="auto"/>
        <w:ind w:left="623" w:hanging="358"/>
        <w:contextualSpacing w:val="0"/>
        <w:textAlignment w:val="auto"/>
        <w:rPr>
          <w:rFonts w:cs="Arial"/>
          <w:b/>
          <w:szCs w:val="22"/>
        </w:rPr>
      </w:pPr>
      <w:r w:rsidRPr="00F942AE">
        <w:rPr>
          <w:rFonts w:cs="Arial"/>
          <w:b/>
          <w:spacing w:val="-2"/>
          <w:szCs w:val="22"/>
        </w:rPr>
        <w:t>Εκπαίδευση:</w:t>
      </w:r>
    </w:p>
    <w:p w14:paraId="174D9616" w14:textId="77777777" w:rsidR="00683055" w:rsidRPr="00F942AE" w:rsidRDefault="00683055" w:rsidP="00683055">
      <w:pPr>
        <w:pStyle w:val="BodyText"/>
        <w:rPr>
          <w:rFonts w:ascii="Arial" w:hAnsi="Arial" w:cs="Arial"/>
          <w:b/>
        </w:rPr>
      </w:pPr>
    </w:p>
    <w:p w14:paraId="1683784D" w14:textId="77777777" w:rsidR="00683055" w:rsidRPr="00F942AE" w:rsidRDefault="00683055" w:rsidP="00683055">
      <w:pPr>
        <w:pStyle w:val="BodyText"/>
        <w:spacing w:before="72"/>
        <w:rPr>
          <w:rFonts w:ascii="Arial" w:hAnsi="Arial" w:cs="Arial"/>
          <w:b/>
        </w:rPr>
      </w:pPr>
    </w:p>
    <w:tbl>
      <w:tblPr>
        <w:tblW w:w="0" w:type="auto"/>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939"/>
        <w:gridCol w:w="1083"/>
        <w:gridCol w:w="1140"/>
        <w:gridCol w:w="3121"/>
      </w:tblGrid>
      <w:tr w:rsidR="00683055" w:rsidRPr="00F942AE" w14:paraId="013B348F" w14:textId="77777777" w:rsidTr="009D345C">
        <w:trPr>
          <w:trHeight w:val="497"/>
          <w:jc w:val="center"/>
        </w:trPr>
        <w:tc>
          <w:tcPr>
            <w:tcW w:w="3939" w:type="dxa"/>
            <w:vMerge w:val="restart"/>
            <w:tcBorders>
              <w:right w:val="single" w:sz="4" w:space="0" w:color="000000"/>
            </w:tcBorders>
            <w:shd w:val="clear" w:color="auto" w:fill="E6E6E6"/>
          </w:tcPr>
          <w:p w14:paraId="4CAADF30" w14:textId="77777777" w:rsidR="00683055" w:rsidRPr="00F942AE" w:rsidRDefault="00683055" w:rsidP="009D345C">
            <w:pPr>
              <w:pStyle w:val="TableParagraph"/>
              <w:spacing w:before="1"/>
              <w:jc w:val="center"/>
              <w:rPr>
                <w:rFonts w:ascii="Arial" w:hAnsi="Arial" w:cs="Arial"/>
                <w:b/>
              </w:rPr>
            </w:pPr>
          </w:p>
          <w:p w14:paraId="52411DA3" w14:textId="77777777" w:rsidR="00683055" w:rsidRPr="00F942AE" w:rsidRDefault="00683055" w:rsidP="009D345C">
            <w:pPr>
              <w:pStyle w:val="TableParagraph"/>
              <w:ind w:left="97"/>
              <w:jc w:val="center"/>
              <w:rPr>
                <w:rFonts w:ascii="Arial" w:hAnsi="Arial" w:cs="Arial"/>
                <w:b/>
              </w:rPr>
            </w:pPr>
            <w:r w:rsidRPr="00F942AE">
              <w:rPr>
                <w:rFonts w:ascii="Arial" w:hAnsi="Arial" w:cs="Arial"/>
                <w:b/>
              </w:rPr>
              <w:t>Όνομα</w:t>
            </w:r>
            <w:r w:rsidRPr="00F942AE">
              <w:rPr>
                <w:rFonts w:ascii="Arial" w:hAnsi="Arial" w:cs="Arial"/>
                <w:b/>
                <w:spacing w:val="-2"/>
              </w:rPr>
              <w:t xml:space="preserve"> </w:t>
            </w:r>
            <w:r w:rsidRPr="00F942AE">
              <w:rPr>
                <w:rFonts w:ascii="Arial" w:hAnsi="Arial" w:cs="Arial"/>
                <w:b/>
              </w:rPr>
              <w:t>Σχολής</w:t>
            </w:r>
            <w:r w:rsidRPr="00F942AE">
              <w:rPr>
                <w:rFonts w:ascii="Arial" w:hAnsi="Arial" w:cs="Arial"/>
                <w:b/>
                <w:spacing w:val="-3"/>
              </w:rPr>
              <w:t xml:space="preserve"> </w:t>
            </w:r>
            <w:r w:rsidRPr="00F942AE">
              <w:rPr>
                <w:rFonts w:ascii="Arial" w:hAnsi="Arial" w:cs="Arial"/>
                <w:b/>
              </w:rPr>
              <w:t>/</w:t>
            </w:r>
            <w:r w:rsidRPr="00F942AE">
              <w:rPr>
                <w:rFonts w:ascii="Arial" w:hAnsi="Arial" w:cs="Arial"/>
                <w:b/>
                <w:spacing w:val="-2"/>
              </w:rPr>
              <w:t xml:space="preserve"> Πανεπιστημίου</w:t>
            </w:r>
          </w:p>
        </w:tc>
        <w:tc>
          <w:tcPr>
            <w:tcW w:w="2223" w:type="dxa"/>
            <w:gridSpan w:val="2"/>
            <w:tcBorders>
              <w:left w:val="single" w:sz="4" w:space="0" w:color="000000"/>
              <w:bottom w:val="single" w:sz="4" w:space="0" w:color="000000"/>
              <w:right w:val="single" w:sz="4" w:space="0" w:color="000000"/>
            </w:tcBorders>
            <w:shd w:val="clear" w:color="auto" w:fill="E6E6E6"/>
          </w:tcPr>
          <w:p w14:paraId="271AD0F4" w14:textId="77777777" w:rsidR="00683055" w:rsidRPr="00F942AE" w:rsidRDefault="00683055" w:rsidP="009D345C">
            <w:pPr>
              <w:pStyle w:val="TableParagraph"/>
              <w:spacing w:line="267" w:lineRule="exact"/>
              <w:ind w:left="107"/>
              <w:jc w:val="center"/>
              <w:rPr>
                <w:rFonts w:ascii="Arial" w:hAnsi="Arial" w:cs="Arial"/>
                <w:b/>
              </w:rPr>
            </w:pPr>
            <w:r w:rsidRPr="00F942AE">
              <w:rPr>
                <w:rFonts w:ascii="Arial" w:hAnsi="Arial" w:cs="Arial"/>
                <w:b/>
              </w:rPr>
              <w:t>Περίοδος</w:t>
            </w:r>
            <w:r w:rsidRPr="00F942AE">
              <w:rPr>
                <w:rFonts w:ascii="Arial" w:hAnsi="Arial" w:cs="Arial"/>
                <w:b/>
                <w:spacing w:val="-5"/>
              </w:rPr>
              <w:t xml:space="preserve"> </w:t>
            </w:r>
            <w:r w:rsidRPr="00F942AE">
              <w:rPr>
                <w:rFonts w:ascii="Arial" w:hAnsi="Arial" w:cs="Arial"/>
                <w:b/>
                <w:spacing w:val="-2"/>
              </w:rPr>
              <w:t>Φοίτησης</w:t>
            </w:r>
          </w:p>
        </w:tc>
        <w:tc>
          <w:tcPr>
            <w:tcW w:w="3121" w:type="dxa"/>
            <w:vMerge w:val="restart"/>
            <w:tcBorders>
              <w:left w:val="single" w:sz="4" w:space="0" w:color="000000"/>
            </w:tcBorders>
            <w:shd w:val="clear" w:color="auto" w:fill="E6E6E6"/>
          </w:tcPr>
          <w:p w14:paraId="4ACEF935" w14:textId="77777777" w:rsidR="00683055" w:rsidRPr="00F942AE" w:rsidRDefault="00683055" w:rsidP="009D345C">
            <w:pPr>
              <w:pStyle w:val="TableParagraph"/>
              <w:spacing w:before="114" w:line="276" w:lineRule="auto"/>
              <w:ind w:left="107" w:right="917"/>
              <w:jc w:val="center"/>
              <w:rPr>
                <w:rFonts w:ascii="Arial" w:hAnsi="Arial" w:cs="Arial"/>
                <w:b/>
              </w:rPr>
            </w:pPr>
            <w:r w:rsidRPr="00F942AE">
              <w:rPr>
                <w:rFonts w:ascii="Arial" w:hAnsi="Arial" w:cs="Arial"/>
                <w:b/>
              </w:rPr>
              <w:t>Πτυχίο</w:t>
            </w:r>
            <w:r w:rsidRPr="00F942AE">
              <w:rPr>
                <w:rFonts w:ascii="Arial" w:hAnsi="Arial" w:cs="Arial"/>
                <w:b/>
                <w:spacing w:val="-13"/>
              </w:rPr>
              <w:t xml:space="preserve"> </w:t>
            </w:r>
            <w:r w:rsidRPr="00F942AE">
              <w:rPr>
                <w:rFonts w:ascii="Arial" w:hAnsi="Arial" w:cs="Arial"/>
                <w:b/>
              </w:rPr>
              <w:t>/</w:t>
            </w:r>
            <w:r w:rsidRPr="00F942AE">
              <w:rPr>
                <w:rFonts w:ascii="Arial" w:hAnsi="Arial" w:cs="Arial"/>
                <w:b/>
                <w:spacing w:val="-11"/>
              </w:rPr>
              <w:t xml:space="preserve"> </w:t>
            </w:r>
            <w:r w:rsidRPr="00F942AE">
              <w:rPr>
                <w:rFonts w:ascii="Arial" w:hAnsi="Arial" w:cs="Arial"/>
                <w:b/>
              </w:rPr>
              <w:t>Δίπλωμα</w:t>
            </w:r>
            <w:r w:rsidRPr="00F942AE">
              <w:rPr>
                <w:rFonts w:ascii="Arial" w:hAnsi="Arial" w:cs="Arial"/>
                <w:b/>
                <w:spacing w:val="-12"/>
              </w:rPr>
              <w:t xml:space="preserve"> </w:t>
            </w:r>
            <w:r w:rsidRPr="00F942AE">
              <w:rPr>
                <w:rFonts w:ascii="Arial" w:hAnsi="Arial" w:cs="Arial"/>
                <w:b/>
              </w:rPr>
              <w:t xml:space="preserve">που </w:t>
            </w:r>
            <w:r w:rsidRPr="00F942AE">
              <w:rPr>
                <w:rFonts w:ascii="Arial" w:hAnsi="Arial" w:cs="Arial"/>
                <w:b/>
                <w:spacing w:val="-2"/>
              </w:rPr>
              <w:t>αποκτήθηκε</w:t>
            </w:r>
          </w:p>
        </w:tc>
      </w:tr>
      <w:tr w:rsidR="00683055" w:rsidRPr="00F942AE" w14:paraId="072BD4C7" w14:textId="77777777" w:rsidTr="009D345C">
        <w:trPr>
          <w:trHeight w:val="519"/>
          <w:jc w:val="center"/>
        </w:trPr>
        <w:tc>
          <w:tcPr>
            <w:tcW w:w="3939" w:type="dxa"/>
            <w:vMerge/>
            <w:tcBorders>
              <w:top w:val="nil"/>
              <w:right w:val="single" w:sz="4" w:space="0" w:color="000000"/>
            </w:tcBorders>
            <w:shd w:val="clear" w:color="auto" w:fill="E6E6E6"/>
          </w:tcPr>
          <w:p w14:paraId="575BFE4E" w14:textId="77777777" w:rsidR="00683055" w:rsidRPr="00F942AE" w:rsidRDefault="00683055" w:rsidP="009D345C">
            <w:pPr>
              <w:rPr>
                <w:rFonts w:cs="Arial"/>
                <w:szCs w:val="22"/>
              </w:rPr>
            </w:pPr>
          </w:p>
        </w:tc>
        <w:tc>
          <w:tcPr>
            <w:tcW w:w="1083" w:type="dxa"/>
            <w:tcBorders>
              <w:top w:val="single" w:sz="4" w:space="0" w:color="000000"/>
              <w:left w:val="single" w:sz="4" w:space="0" w:color="000000"/>
              <w:right w:val="single" w:sz="4" w:space="0" w:color="000000"/>
            </w:tcBorders>
            <w:shd w:val="clear" w:color="auto" w:fill="E6E6E6"/>
          </w:tcPr>
          <w:p w14:paraId="7F37E48E" w14:textId="77777777" w:rsidR="00683055" w:rsidRPr="00F942AE" w:rsidRDefault="00683055" w:rsidP="009D345C">
            <w:pPr>
              <w:pStyle w:val="TableParagraph"/>
              <w:spacing w:before="10"/>
              <w:ind w:left="107"/>
              <w:rPr>
                <w:rFonts w:ascii="Arial" w:hAnsi="Arial" w:cs="Arial"/>
                <w:b/>
              </w:rPr>
            </w:pPr>
            <w:r w:rsidRPr="00F942AE">
              <w:rPr>
                <w:rFonts w:ascii="Arial" w:hAnsi="Arial" w:cs="Arial"/>
                <w:b/>
                <w:spacing w:val="-5"/>
              </w:rPr>
              <w:t>Από</w:t>
            </w:r>
          </w:p>
        </w:tc>
        <w:tc>
          <w:tcPr>
            <w:tcW w:w="1140" w:type="dxa"/>
            <w:tcBorders>
              <w:top w:val="single" w:sz="4" w:space="0" w:color="000000"/>
              <w:left w:val="single" w:sz="4" w:space="0" w:color="000000"/>
              <w:right w:val="single" w:sz="4" w:space="0" w:color="000000"/>
            </w:tcBorders>
            <w:shd w:val="clear" w:color="auto" w:fill="E6E6E6"/>
          </w:tcPr>
          <w:p w14:paraId="1E48084F" w14:textId="77777777" w:rsidR="00683055" w:rsidRPr="00F942AE" w:rsidRDefault="00683055" w:rsidP="009D345C">
            <w:pPr>
              <w:pStyle w:val="TableParagraph"/>
              <w:spacing w:before="10"/>
              <w:ind w:left="107"/>
              <w:rPr>
                <w:rFonts w:ascii="Arial" w:hAnsi="Arial" w:cs="Arial"/>
                <w:b/>
              </w:rPr>
            </w:pPr>
            <w:r w:rsidRPr="00F942AE">
              <w:rPr>
                <w:rFonts w:ascii="Arial" w:hAnsi="Arial" w:cs="Arial"/>
                <w:b/>
                <w:spacing w:val="-4"/>
              </w:rPr>
              <w:t>Μέχρι</w:t>
            </w:r>
          </w:p>
        </w:tc>
        <w:tc>
          <w:tcPr>
            <w:tcW w:w="3121" w:type="dxa"/>
            <w:vMerge/>
            <w:tcBorders>
              <w:top w:val="nil"/>
              <w:left w:val="single" w:sz="4" w:space="0" w:color="000000"/>
            </w:tcBorders>
            <w:shd w:val="clear" w:color="auto" w:fill="E6E6E6"/>
          </w:tcPr>
          <w:p w14:paraId="4C7387C1" w14:textId="77777777" w:rsidR="00683055" w:rsidRPr="00F942AE" w:rsidRDefault="00683055" w:rsidP="009D345C">
            <w:pPr>
              <w:rPr>
                <w:rFonts w:cs="Arial"/>
                <w:szCs w:val="22"/>
              </w:rPr>
            </w:pPr>
          </w:p>
        </w:tc>
      </w:tr>
      <w:tr w:rsidR="00683055" w:rsidRPr="00F942AE" w14:paraId="1499CAFF" w14:textId="77777777" w:rsidTr="009D345C">
        <w:trPr>
          <w:trHeight w:val="507"/>
          <w:jc w:val="center"/>
        </w:trPr>
        <w:tc>
          <w:tcPr>
            <w:tcW w:w="3939" w:type="dxa"/>
            <w:tcBorders>
              <w:bottom w:val="single" w:sz="4" w:space="0" w:color="000000"/>
              <w:right w:val="single" w:sz="4" w:space="0" w:color="000000"/>
            </w:tcBorders>
          </w:tcPr>
          <w:p w14:paraId="378E8BB8" w14:textId="77777777" w:rsidR="00683055" w:rsidRPr="00F942AE" w:rsidRDefault="00683055" w:rsidP="009D345C">
            <w:pPr>
              <w:pStyle w:val="TableParagraph"/>
              <w:rPr>
                <w:rFonts w:ascii="Arial" w:hAnsi="Arial" w:cs="Arial"/>
              </w:rPr>
            </w:pPr>
          </w:p>
        </w:tc>
        <w:tc>
          <w:tcPr>
            <w:tcW w:w="1083" w:type="dxa"/>
            <w:tcBorders>
              <w:left w:val="single" w:sz="4" w:space="0" w:color="000000"/>
              <w:bottom w:val="single" w:sz="4" w:space="0" w:color="000000"/>
              <w:right w:val="single" w:sz="4" w:space="0" w:color="000000"/>
            </w:tcBorders>
          </w:tcPr>
          <w:p w14:paraId="7292D8DF" w14:textId="77777777" w:rsidR="00683055" w:rsidRPr="00F942AE" w:rsidRDefault="00683055" w:rsidP="009D345C">
            <w:pPr>
              <w:pStyle w:val="TableParagraph"/>
              <w:rPr>
                <w:rFonts w:ascii="Arial" w:hAnsi="Arial" w:cs="Arial"/>
              </w:rPr>
            </w:pPr>
          </w:p>
        </w:tc>
        <w:tc>
          <w:tcPr>
            <w:tcW w:w="1140" w:type="dxa"/>
            <w:tcBorders>
              <w:left w:val="single" w:sz="4" w:space="0" w:color="000000"/>
              <w:bottom w:val="single" w:sz="4" w:space="0" w:color="000000"/>
              <w:right w:val="single" w:sz="4" w:space="0" w:color="000000"/>
            </w:tcBorders>
          </w:tcPr>
          <w:p w14:paraId="0696EAB6" w14:textId="77777777" w:rsidR="00683055" w:rsidRPr="00F942AE" w:rsidRDefault="00683055" w:rsidP="009D345C">
            <w:pPr>
              <w:pStyle w:val="TableParagraph"/>
              <w:rPr>
                <w:rFonts w:ascii="Arial" w:hAnsi="Arial" w:cs="Arial"/>
              </w:rPr>
            </w:pPr>
          </w:p>
        </w:tc>
        <w:tc>
          <w:tcPr>
            <w:tcW w:w="3121" w:type="dxa"/>
            <w:tcBorders>
              <w:left w:val="single" w:sz="4" w:space="0" w:color="000000"/>
              <w:bottom w:val="single" w:sz="4" w:space="0" w:color="000000"/>
            </w:tcBorders>
          </w:tcPr>
          <w:p w14:paraId="66B6F9CB" w14:textId="77777777" w:rsidR="00683055" w:rsidRPr="00F942AE" w:rsidRDefault="00683055" w:rsidP="009D345C">
            <w:pPr>
              <w:pStyle w:val="TableParagraph"/>
              <w:rPr>
                <w:rFonts w:ascii="Arial" w:hAnsi="Arial" w:cs="Arial"/>
              </w:rPr>
            </w:pPr>
          </w:p>
        </w:tc>
      </w:tr>
      <w:tr w:rsidR="00683055" w:rsidRPr="00F942AE" w14:paraId="2C25F654" w14:textId="77777777" w:rsidTr="009D345C">
        <w:trPr>
          <w:trHeight w:val="510"/>
          <w:jc w:val="center"/>
        </w:trPr>
        <w:tc>
          <w:tcPr>
            <w:tcW w:w="3939" w:type="dxa"/>
            <w:tcBorders>
              <w:top w:val="single" w:sz="4" w:space="0" w:color="000000"/>
              <w:bottom w:val="single" w:sz="4" w:space="0" w:color="000000"/>
              <w:right w:val="single" w:sz="4" w:space="0" w:color="000000"/>
            </w:tcBorders>
          </w:tcPr>
          <w:p w14:paraId="6B0D61D7" w14:textId="77777777" w:rsidR="00683055" w:rsidRPr="00F942AE" w:rsidRDefault="00683055" w:rsidP="009D345C">
            <w:pPr>
              <w:pStyle w:val="TableParagraph"/>
              <w:rPr>
                <w:rFonts w:ascii="Arial" w:hAnsi="Arial" w:cs="Arial"/>
              </w:rPr>
            </w:pPr>
          </w:p>
        </w:tc>
        <w:tc>
          <w:tcPr>
            <w:tcW w:w="1083" w:type="dxa"/>
            <w:tcBorders>
              <w:top w:val="single" w:sz="4" w:space="0" w:color="000000"/>
              <w:left w:val="single" w:sz="4" w:space="0" w:color="000000"/>
              <w:bottom w:val="single" w:sz="4" w:space="0" w:color="000000"/>
              <w:right w:val="single" w:sz="4" w:space="0" w:color="000000"/>
            </w:tcBorders>
          </w:tcPr>
          <w:p w14:paraId="7B6F60B3" w14:textId="77777777" w:rsidR="00683055" w:rsidRPr="00F942AE" w:rsidRDefault="00683055" w:rsidP="009D345C">
            <w:pPr>
              <w:pStyle w:val="TableParagraph"/>
              <w:rPr>
                <w:rFonts w:ascii="Arial" w:hAnsi="Arial" w:cs="Arial"/>
              </w:rPr>
            </w:pPr>
          </w:p>
        </w:tc>
        <w:tc>
          <w:tcPr>
            <w:tcW w:w="1140" w:type="dxa"/>
            <w:tcBorders>
              <w:top w:val="single" w:sz="4" w:space="0" w:color="000000"/>
              <w:left w:val="single" w:sz="4" w:space="0" w:color="000000"/>
              <w:bottom w:val="single" w:sz="4" w:space="0" w:color="000000"/>
              <w:right w:val="single" w:sz="4" w:space="0" w:color="000000"/>
            </w:tcBorders>
          </w:tcPr>
          <w:p w14:paraId="7ADDACEF" w14:textId="77777777" w:rsidR="00683055" w:rsidRPr="00F942AE" w:rsidRDefault="00683055" w:rsidP="009D345C">
            <w:pPr>
              <w:pStyle w:val="TableParagraph"/>
              <w:rPr>
                <w:rFonts w:ascii="Arial" w:hAnsi="Arial" w:cs="Arial"/>
              </w:rPr>
            </w:pPr>
          </w:p>
        </w:tc>
        <w:tc>
          <w:tcPr>
            <w:tcW w:w="3121" w:type="dxa"/>
            <w:tcBorders>
              <w:top w:val="single" w:sz="4" w:space="0" w:color="000000"/>
              <w:left w:val="single" w:sz="4" w:space="0" w:color="000000"/>
              <w:bottom w:val="single" w:sz="4" w:space="0" w:color="000000"/>
            </w:tcBorders>
          </w:tcPr>
          <w:p w14:paraId="25403B0C" w14:textId="77777777" w:rsidR="00683055" w:rsidRPr="00F942AE" w:rsidRDefault="00683055" w:rsidP="009D345C">
            <w:pPr>
              <w:pStyle w:val="TableParagraph"/>
              <w:rPr>
                <w:rFonts w:ascii="Arial" w:hAnsi="Arial" w:cs="Arial"/>
              </w:rPr>
            </w:pPr>
          </w:p>
        </w:tc>
      </w:tr>
      <w:tr w:rsidR="00683055" w:rsidRPr="00F942AE" w14:paraId="0B455BC6" w14:textId="77777777" w:rsidTr="009D345C">
        <w:trPr>
          <w:trHeight w:val="508"/>
          <w:jc w:val="center"/>
        </w:trPr>
        <w:tc>
          <w:tcPr>
            <w:tcW w:w="3939" w:type="dxa"/>
            <w:tcBorders>
              <w:top w:val="single" w:sz="4" w:space="0" w:color="000000"/>
              <w:bottom w:val="single" w:sz="4" w:space="0" w:color="000000"/>
              <w:right w:val="single" w:sz="4" w:space="0" w:color="000000"/>
            </w:tcBorders>
          </w:tcPr>
          <w:p w14:paraId="4767CC7B" w14:textId="77777777" w:rsidR="00683055" w:rsidRPr="00F942AE" w:rsidRDefault="00683055" w:rsidP="009D345C">
            <w:pPr>
              <w:pStyle w:val="TableParagraph"/>
              <w:rPr>
                <w:rFonts w:ascii="Arial" w:hAnsi="Arial" w:cs="Arial"/>
              </w:rPr>
            </w:pPr>
          </w:p>
        </w:tc>
        <w:tc>
          <w:tcPr>
            <w:tcW w:w="1083" w:type="dxa"/>
            <w:tcBorders>
              <w:top w:val="single" w:sz="4" w:space="0" w:color="000000"/>
              <w:left w:val="single" w:sz="4" w:space="0" w:color="000000"/>
              <w:bottom w:val="single" w:sz="4" w:space="0" w:color="000000"/>
              <w:right w:val="single" w:sz="4" w:space="0" w:color="000000"/>
            </w:tcBorders>
          </w:tcPr>
          <w:p w14:paraId="741C6DF6" w14:textId="77777777" w:rsidR="00683055" w:rsidRPr="00F942AE" w:rsidRDefault="00683055" w:rsidP="009D345C">
            <w:pPr>
              <w:pStyle w:val="TableParagraph"/>
              <w:rPr>
                <w:rFonts w:ascii="Arial" w:hAnsi="Arial" w:cs="Arial"/>
              </w:rPr>
            </w:pPr>
          </w:p>
        </w:tc>
        <w:tc>
          <w:tcPr>
            <w:tcW w:w="1140" w:type="dxa"/>
            <w:tcBorders>
              <w:top w:val="single" w:sz="4" w:space="0" w:color="000000"/>
              <w:left w:val="single" w:sz="4" w:space="0" w:color="000000"/>
              <w:bottom w:val="single" w:sz="4" w:space="0" w:color="000000"/>
              <w:right w:val="single" w:sz="4" w:space="0" w:color="000000"/>
            </w:tcBorders>
          </w:tcPr>
          <w:p w14:paraId="01B36A10" w14:textId="77777777" w:rsidR="00683055" w:rsidRPr="00F942AE" w:rsidRDefault="00683055" w:rsidP="009D345C">
            <w:pPr>
              <w:pStyle w:val="TableParagraph"/>
              <w:rPr>
                <w:rFonts w:ascii="Arial" w:hAnsi="Arial" w:cs="Arial"/>
              </w:rPr>
            </w:pPr>
          </w:p>
        </w:tc>
        <w:tc>
          <w:tcPr>
            <w:tcW w:w="3121" w:type="dxa"/>
            <w:tcBorders>
              <w:top w:val="single" w:sz="4" w:space="0" w:color="000000"/>
              <w:left w:val="single" w:sz="4" w:space="0" w:color="000000"/>
              <w:bottom w:val="single" w:sz="4" w:space="0" w:color="000000"/>
            </w:tcBorders>
          </w:tcPr>
          <w:p w14:paraId="5AF8864F" w14:textId="77777777" w:rsidR="00683055" w:rsidRPr="00F942AE" w:rsidRDefault="00683055" w:rsidP="009D345C">
            <w:pPr>
              <w:pStyle w:val="TableParagraph"/>
              <w:rPr>
                <w:rFonts w:ascii="Arial" w:hAnsi="Arial" w:cs="Arial"/>
              </w:rPr>
            </w:pPr>
          </w:p>
        </w:tc>
      </w:tr>
      <w:tr w:rsidR="00683055" w:rsidRPr="00F942AE" w14:paraId="742ED765" w14:textId="77777777" w:rsidTr="009D345C">
        <w:trPr>
          <w:trHeight w:val="508"/>
          <w:jc w:val="center"/>
        </w:trPr>
        <w:tc>
          <w:tcPr>
            <w:tcW w:w="3939" w:type="dxa"/>
            <w:tcBorders>
              <w:top w:val="single" w:sz="4" w:space="0" w:color="000000"/>
              <w:bottom w:val="single" w:sz="4" w:space="0" w:color="000000"/>
              <w:right w:val="single" w:sz="4" w:space="0" w:color="000000"/>
            </w:tcBorders>
          </w:tcPr>
          <w:p w14:paraId="7EDE6197" w14:textId="77777777" w:rsidR="00683055" w:rsidRPr="00F942AE" w:rsidRDefault="00683055" w:rsidP="009D345C">
            <w:pPr>
              <w:pStyle w:val="TableParagraph"/>
              <w:rPr>
                <w:rFonts w:ascii="Arial" w:hAnsi="Arial" w:cs="Arial"/>
              </w:rPr>
            </w:pPr>
          </w:p>
        </w:tc>
        <w:tc>
          <w:tcPr>
            <w:tcW w:w="1083" w:type="dxa"/>
            <w:tcBorders>
              <w:top w:val="single" w:sz="4" w:space="0" w:color="000000"/>
              <w:left w:val="single" w:sz="4" w:space="0" w:color="000000"/>
              <w:bottom w:val="single" w:sz="4" w:space="0" w:color="000000"/>
              <w:right w:val="single" w:sz="4" w:space="0" w:color="000000"/>
            </w:tcBorders>
          </w:tcPr>
          <w:p w14:paraId="3452D392" w14:textId="77777777" w:rsidR="00683055" w:rsidRPr="00F942AE" w:rsidRDefault="00683055" w:rsidP="009D345C">
            <w:pPr>
              <w:pStyle w:val="TableParagraph"/>
              <w:rPr>
                <w:rFonts w:ascii="Arial" w:hAnsi="Arial" w:cs="Arial"/>
              </w:rPr>
            </w:pPr>
          </w:p>
        </w:tc>
        <w:tc>
          <w:tcPr>
            <w:tcW w:w="1140" w:type="dxa"/>
            <w:tcBorders>
              <w:top w:val="single" w:sz="4" w:space="0" w:color="000000"/>
              <w:left w:val="single" w:sz="4" w:space="0" w:color="000000"/>
              <w:bottom w:val="single" w:sz="4" w:space="0" w:color="000000"/>
              <w:right w:val="single" w:sz="4" w:space="0" w:color="000000"/>
            </w:tcBorders>
          </w:tcPr>
          <w:p w14:paraId="688B494D" w14:textId="77777777" w:rsidR="00683055" w:rsidRPr="00F942AE" w:rsidRDefault="00683055" w:rsidP="009D345C">
            <w:pPr>
              <w:pStyle w:val="TableParagraph"/>
              <w:rPr>
                <w:rFonts w:ascii="Arial" w:hAnsi="Arial" w:cs="Arial"/>
              </w:rPr>
            </w:pPr>
          </w:p>
        </w:tc>
        <w:tc>
          <w:tcPr>
            <w:tcW w:w="3121" w:type="dxa"/>
            <w:tcBorders>
              <w:top w:val="single" w:sz="4" w:space="0" w:color="000000"/>
              <w:left w:val="single" w:sz="4" w:space="0" w:color="000000"/>
              <w:bottom w:val="single" w:sz="4" w:space="0" w:color="000000"/>
            </w:tcBorders>
          </w:tcPr>
          <w:p w14:paraId="4287F0D4" w14:textId="77777777" w:rsidR="00683055" w:rsidRPr="00F942AE" w:rsidRDefault="00683055" w:rsidP="009D345C">
            <w:pPr>
              <w:pStyle w:val="TableParagraph"/>
              <w:rPr>
                <w:rFonts w:ascii="Arial" w:hAnsi="Arial" w:cs="Arial"/>
              </w:rPr>
            </w:pPr>
          </w:p>
        </w:tc>
      </w:tr>
      <w:tr w:rsidR="00683055" w:rsidRPr="00F942AE" w14:paraId="3DFE1516" w14:textId="77777777" w:rsidTr="009D345C">
        <w:trPr>
          <w:trHeight w:val="510"/>
          <w:jc w:val="center"/>
        </w:trPr>
        <w:tc>
          <w:tcPr>
            <w:tcW w:w="3939" w:type="dxa"/>
            <w:tcBorders>
              <w:top w:val="single" w:sz="4" w:space="0" w:color="000000"/>
              <w:right w:val="single" w:sz="4" w:space="0" w:color="000000"/>
            </w:tcBorders>
          </w:tcPr>
          <w:p w14:paraId="440A2A7D" w14:textId="77777777" w:rsidR="00683055" w:rsidRPr="00F942AE" w:rsidRDefault="00683055" w:rsidP="009D345C">
            <w:pPr>
              <w:pStyle w:val="TableParagraph"/>
              <w:rPr>
                <w:rFonts w:ascii="Arial" w:hAnsi="Arial" w:cs="Arial"/>
              </w:rPr>
            </w:pPr>
          </w:p>
        </w:tc>
        <w:tc>
          <w:tcPr>
            <w:tcW w:w="1083" w:type="dxa"/>
            <w:tcBorders>
              <w:top w:val="single" w:sz="4" w:space="0" w:color="000000"/>
              <w:left w:val="single" w:sz="4" w:space="0" w:color="000000"/>
              <w:right w:val="single" w:sz="4" w:space="0" w:color="000000"/>
            </w:tcBorders>
          </w:tcPr>
          <w:p w14:paraId="550CCD5C" w14:textId="77777777" w:rsidR="00683055" w:rsidRPr="00F942AE" w:rsidRDefault="00683055" w:rsidP="009D345C">
            <w:pPr>
              <w:pStyle w:val="TableParagraph"/>
              <w:rPr>
                <w:rFonts w:ascii="Arial" w:hAnsi="Arial" w:cs="Arial"/>
              </w:rPr>
            </w:pPr>
          </w:p>
        </w:tc>
        <w:tc>
          <w:tcPr>
            <w:tcW w:w="1140" w:type="dxa"/>
            <w:tcBorders>
              <w:top w:val="single" w:sz="4" w:space="0" w:color="000000"/>
              <w:left w:val="single" w:sz="4" w:space="0" w:color="000000"/>
              <w:right w:val="single" w:sz="4" w:space="0" w:color="000000"/>
            </w:tcBorders>
          </w:tcPr>
          <w:p w14:paraId="672F14FE" w14:textId="77777777" w:rsidR="00683055" w:rsidRPr="00F942AE" w:rsidRDefault="00683055" w:rsidP="009D345C">
            <w:pPr>
              <w:pStyle w:val="TableParagraph"/>
              <w:rPr>
                <w:rFonts w:ascii="Arial" w:hAnsi="Arial" w:cs="Arial"/>
              </w:rPr>
            </w:pPr>
          </w:p>
        </w:tc>
        <w:tc>
          <w:tcPr>
            <w:tcW w:w="3121" w:type="dxa"/>
            <w:tcBorders>
              <w:top w:val="single" w:sz="4" w:space="0" w:color="000000"/>
              <w:left w:val="single" w:sz="4" w:space="0" w:color="000000"/>
            </w:tcBorders>
          </w:tcPr>
          <w:p w14:paraId="1445348F" w14:textId="77777777" w:rsidR="00683055" w:rsidRPr="00F942AE" w:rsidRDefault="00683055" w:rsidP="009D345C">
            <w:pPr>
              <w:pStyle w:val="TableParagraph"/>
              <w:rPr>
                <w:rFonts w:ascii="Arial" w:hAnsi="Arial" w:cs="Arial"/>
              </w:rPr>
            </w:pPr>
          </w:p>
        </w:tc>
      </w:tr>
    </w:tbl>
    <w:p w14:paraId="577BBD3D" w14:textId="77777777" w:rsidR="00683055" w:rsidRPr="00F942AE" w:rsidRDefault="00683055" w:rsidP="00683055">
      <w:pPr>
        <w:pStyle w:val="ListParagraph"/>
        <w:widowControl w:val="0"/>
        <w:numPr>
          <w:ilvl w:val="0"/>
          <w:numId w:val="15"/>
        </w:numPr>
        <w:tabs>
          <w:tab w:val="left" w:pos="950"/>
        </w:tabs>
        <w:overflowPunct/>
        <w:adjustRightInd/>
        <w:spacing w:before="113" w:line="240" w:lineRule="auto"/>
        <w:ind w:left="950" w:hanging="720"/>
        <w:contextualSpacing w:val="0"/>
        <w:textAlignment w:val="auto"/>
        <w:rPr>
          <w:rFonts w:cs="Arial"/>
          <w:b/>
          <w:szCs w:val="22"/>
        </w:rPr>
      </w:pPr>
      <w:r w:rsidRPr="00F942AE">
        <w:rPr>
          <w:rFonts w:cs="Arial"/>
          <w:b/>
          <w:szCs w:val="22"/>
        </w:rPr>
        <w:t>Μέλος</w:t>
      </w:r>
      <w:r w:rsidRPr="00F942AE">
        <w:rPr>
          <w:rFonts w:cs="Arial"/>
          <w:b/>
          <w:spacing w:val="-9"/>
          <w:szCs w:val="22"/>
        </w:rPr>
        <w:t xml:space="preserve"> </w:t>
      </w:r>
      <w:r w:rsidRPr="00F942AE">
        <w:rPr>
          <w:rFonts w:cs="Arial"/>
          <w:b/>
          <w:szCs w:val="22"/>
        </w:rPr>
        <w:t>δικηγορικού</w:t>
      </w:r>
      <w:r w:rsidRPr="00F942AE">
        <w:rPr>
          <w:rFonts w:cs="Arial"/>
          <w:b/>
          <w:spacing w:val="-7"/>
          <w:szCs w:val="22"/>
        </w:rPr>
        <w:t xml:space="preserve"> </w:t>
      </w:r>
      <w:r w:rsidRPr="00F942AE">
        <w:rPr>
          <w:rFonts w:cs="Arial"/>
          <w:b/>
          <w:szCs w:val="22"/>
        </w:rPr>
        <w:t>συλλόγου</w:t>
      </w:r>
      <w:r w:rsidRPr="00F942AE">
        <w:rPr>
          <w:rFonts w:cs="Arial"/>
          <w:b/>
          <w:spacing w:val="-7"/>
          <w:szCs w:val="22"/>
        </w:rPr>
        <w:t xml:space="preserve"> </w:t>
      </w:r>
      <w:r w:rsidRPr="00F942AE">
        <w:rPr>
          <w:rFonts w:cs="Arial"/>
          <w:b/>
          <w:szCs w:val="22"/>
        </w:rPr>
        <w:t>και</w:t>
      </w:r>
      <w:r w:rsidRPr="00F942AE">
        <w:rPr>
          <w:rFonts w:cs="Arial"/>
          <w:b/>
          <w:spacing w:val="-7"/>
          <w:szCs w:val="22"/>
        </w:rPr>
        <w:t xml:space="preserve"> </w:t>
      </w:r>
      <w:r w:rsidRPr="00F942AE">
        <w:rPr>
          <w:rFonts w:cs="Arial"/>
          <w:b/>
          <w:szCs w:val="22"/>
        </w:rPr>
        <w:t>άλλων</w:t>
      </w:r>
      <w:r w:rsidRPr="00F942AE">
        <w:rPr>
          <w:rFonts w:cs="Arial"/>
          <w:b/>
          <w:spacing w:val="-6"/>
          <w:szCs w:val="22"/>
        </w:rPr>
        <w:t xml:space="preserve"> </w:t>
      </w:r>
      <w:r w:rsidRPr="00F942AE">
        <w:rPr>
          <w:rFonts w:cs="Arial"/>
          <w:b/>
          <w:szCs w:val="22"/>
        </w:rPr>
        <w:t>επαγγελματικών</w:t>
      </w:r>
      <w:r w:rsidRPr="00F942AE">
        <w:rPr>
          <w:rFonts w:cs="Arial"/>
          <w:b/>
          <w:spacing w:val="-7"/>
          <w:szCs w:val="22"/>
        </w:rPr>
        <w:t xml:space="preserve"> </w:t>
      </w:r>
      <w:r w:rsidRPr="00F942AE">
        <w:rPr>
          <w:rFonts w:cs="Arial"/>
          <w:b/>
          <w:szCs w:val="22"/>
        </w:rPr>
        <w:t>οργανισμών</w:t>
      </w:r>
      <w:r w:rsidRPr="00F942AE">
        <w:rPr>
          <w:rFonts w:cs="Arial"/>
          <w:b/>
          <w:spacing w:val="-5"/>
          <w:szCs w:val="22"/>
        </w:rPr>
        <w:t xml:space="preserve"> </w:t>
      </w:r>
      <w:r w:rsidRPr="00F942AE">
        <w:rPr>
          <w:rFonts w:cs="Arial"/>
          <w:b/>
          <w:spacing w:val="-10"/>
          <w:szCs w:val="22"/>
        </w:rPr>
        <w:t>:</w:t>
      </w:r>
    </w:p>
    <w:p w14:paraId="4117BB9B" w14:textId="77777777" w:rsidR="00683055" w:rsidRPr="00F942AE" w:rsidRDefault="00683055" w:rsidP="00683055">
      <w:pPr>
        <w:pStyle w:val="ListParagraph"/>
        <w:widowControl w:val="0"/>
        <w:numPr>
          <w:ilvl w:val="0"/>
          <w:numId w:val="15"/>
        </w:numPr>
        <w:tabs>
          <w:tab w:val="left" w:pos="950"/>
        </w:tabs>
        <w:overflowPunct/>
        <w:adjustRightInd/>
        <w:spacing w:line="240" w:lineRule="auto"/>
        <w:ind w:left="950" w:hanging="720"/>
        <w:contextualSpacing w:val="0"/>
        <w:textAlignment w:val="auto"/>
        <w:rPr>
          <w:rFonts w:cs="Arial"/>
          <w:b/>
          <w:szCs w:val="22"/>
        </w:rPr>
      </w:pPr>
      <w:r w:rsidRPr="00F942AE">
        <w:rPr>
          <w:rFonts w:cs="Arial"/>
          <w:b/>
          <w:szCs w:val="22"/>
        </w:rPr>
        <w:t>Επαγγελματική</w:t>
      </w:r>
      <w:r w:rsidRPr="00F942AE">
        <w:rPr>
          <w:rFonts w:cs="Arial"/>
          <w:b/>
          <w:spacing w:val="-10"/>
          <w:szCs w:val="22"/>
        </w:rPr>
        <w:t xml:space="preserve"> </w:t>
      </w:r>
      <w:r w:rsidRPr="00F942AE">
        <w:rPr>
          <w:rFonts w:cs="Arial"/>
          <w:b/>
          <w:spacing w:val="-2"/>
          <w:szCs w:val="22"/>
        </w:rPr>
        <w:t>εμπειρία:</w:t>
      </w:r>
    </w:p>
    <w:p w14:paraId="4684F91B" w14:textId="77777777" w:rsidR="00683055" w:rsidRPr="00F942AE" w:rsidRDefault="00683055" w:rsidP="00683055">
      <w:pPr>
        <w:pStyle w:val="BodyText"/>
        <w:spacing w:before="6" w:after="1"/>
        <w:rPr>
          <w:rFonts w:ascii="Arial" w:hAnsi="Arial" w:cs="Arial"/>
          <w:b/>
        </w:rPr>
      </w:pPr>
    </w:p>
    <w:tbl>
      <w:tblPr>
        <w:tblW w:w="0" w:type="auto"/>
        <w:tblInd w:w="4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631"/>
        <w:gridCol w:w="1075"/>
        <w:gridCol w:w="1070"/>
        <w:gridCol w:w="2107"/>
        <w:gridCol w:w="2474"/>
      </w:tblGrid>
      <w:tr w:rsidR="00683055" w:rsidRPr="00F942AE" w14:paraId="143E7D33" w14:textId="77777777" w:rsidTr="009D345C">
        <w:trPr>
          <w:trHeight w:val="500"/>
        </w:trPr>
        <w:tc>
          <w:tcPr>
            <w:tcW w:w="2631" w:type="dxa"/>
            <w:vMerge w:val="restart"/>
            <w:tcBorders>
              <w:right w:val="single" w:sz="4" w:space="0" w:color="000000"/>
            </w:tcBorders>
            <w:shd w:val="clear" w:color="auto" w:fill="E6E6E6"/>
          </w:tcPr>
          <w:p w14:paraId="76556BCE" w14:textId="77777777" w:rsidR="00683055" w:rsidRPr="00F942AE" w:rsidRDefault="00683055" w:rsidP="009D345C">
            <w:pPr>
              <w:pStyle w:val="TableParagraph"/>
              <w:spacing w:before="1"/>
              <w:rPr>
                <w:rFonts w:ascii="Arial" w:hAnsi="Arial" w:cs="Arial"/>
                <w:b/>
              </w:rPr>
            </w:pPr>
          </w:p>
          <w:p w14:paraId="4615A65C" w14:textId="77777777" w:rsidR="00683055" w:rsidRPr="00F942AE" w:rsidRDefault="00683055" w:rsidP="009D345C">
            <w:pPr>
              <w:pStyle w:val="TableParagraph"/>
              <w:ind w:left="97"/>
              <w:rPr>
                <w:rFonts w:ascii="Arial" w:hAnsi="Arial" w:cs="Arial"/>
                <w:b/>
              </w:rPr>
            </w:pPr>
            <w:r w:rsidRPr="00F942AE">
              <w:rPr>
                <w:rFonts w:ascii="Arial" w:hAnsi="Arial" w:cs="Arial"/>
                <w:b/>
              </w:rPr>
              <w:t>Επιχείρηση</w:t>
            </w:r>
            <w:r w:rsidRPr="00F942AE">
              <w:rPr>
                <w:rFonts w:ascii="Arial" w:hAnsi="Arial" w:cs="Arial"/>
                <w:b/>
                <w:spacing w:val="-5"/>
              </w:rPr>
              <w:t xml:space="preserve"> </w:t>
            </w:r>
            <w:r w:rsidRPr="00F942AE">
              <w:rPr>
                <w:rFonts w:ascii="Arial" w:hAnsi="Arial" w:cs="Arial"/>
                <w:b/>
              </w:rPr>
              <w:t>/</w:t>
            </w:r>
            <w:r w:rsidRPr="00F942AE">
              <w:rPr>
                <w:rFonts w:ascii="Arial" w:hAnsi="Arial" w:cs="Arial"/>
                <w:b/>
                <w:spacing w:val="-2"/>
              </w:rPr>
              <w:t xml:space="preserve"> Οργανισμός</w:t>
            </w:r>
          </w:p>
        </w:tc>
        <w:tc>
          <w:tcPr>
            <w:tcW w:w="2145" w:type="dxa"/>
            <w:gridSpan w:val="2"/>
            <w:tcBorders>
              <w:left w:val="single" w:sz="4" w:space="0" w:color="000000"/>
              <w:bottom w:val="single" w:sz="4" w:space="0" w:color="000000"/>
              <w:right w:val="single" w:sz="4" w:space="0" w:color="000000"/>
            </w:tcBorders>
            <w:shd w:val="clear" w:color="auto" w:fill="E6E6E6"/>
          </w:tcPr>
          <w:p w14:paraId="479C003F" w14:textId="77777777" w:rsidR="00683055" w:rsidRPr="00F942AE" w:rsidRDefault="00683055" w:rsidP="009D345C">
            <w:pPr>
              <w:pStyle w:val="TableParagraph"/>
              <w:spacing w:before="1"/>
              <w:ind w:left="107"/>
              <w:jc w:val="center"/>
              <w:rPr>
                <w:rFonts w:ascii="Arial" w:hAnsi="Arial" w:cs="Arial"/>
                <w:b/>
              </w:rPr>
            </w:pPr>
            <w:r w:rsidRPr="00F942AE">
              <w:rPr>
                <w:rFonts w:ascii="Arial" w:hAnsi="Arial" w:cs="Arial"/>
                <w:b/>
                <w:spacing w:val="-2"/>
              </w:rPr>
              <w:t>Περίοδος</w:t>
            </w:r>
          </w:p>
        </w:tc>
        <w:tc>
          <w:tcPr>
            <w:tcW w:w="2107" w:type="dxa"/>
            <w:vMerge w:val="restart"/>
            <w:tcBorders>
              <w:left w:val="single" w:sz="4" w:space="0" w:color="000000"/>
              <w:right w:val="single" w:sz="4" w:space="0" w:color="000000"/>
            </w:tcBorders>
            <w:shd w:val="clear" w:color="auto" w:fill="E6E6E6"/>
          </w:tcPr>
          <w:p w14:paraId="46C24F25" w14:textId="77777777" w:rsidR="00683055" w:rsidRPr="00F942AE" w:rsidRDefault="00683055" w:rsidP="009D345C">
            <w:pPr>
              <w:pStyle w:val="TableParagraph"/>
              <w:spacing w:before="1"/>
              <w:rPr>
                <w:rFonts w:ascii="Arial" w:hAnsi="Arial" w:cs="Arial"/>
                <w:b/>
              </w:rPr>
            </w:pPr>
          </w:p>
          <w:p w14:paraId="27632B9D" w14:textId="77777777" w:rsidR="00683055" w:rsidRPr="00F942AE" w:rsidRDefault="00683055" w:rsidP="009D345C">
            <w:pPr>
              <w:pStyle w:val="TableParagraph"/>
              <w:ind w:left="108"/>
              <w:jc w:val="center"/>
              <w:rPr>
                <w:rFonts w:ascii="Arial" w:hAnsi="Arial" w:cs="Arial"/>
                <w:b/>
              </w:rPr>
            </w:pPr>
            <w:r w:rsidRPr="00F942AE">
              <w:rPr>
                <w:rFonts w:ascii="Arial" w:hAnsi="Arial" w:cs="Arial"/>
                <w:b/>
                <w:spacing w:val="-4"/>
              </w:rPr>
              <w:t>Θέση</w:t>
            </w:r>
          </w:p>
        </w:tc>
        <w:tc>
          <w:tcPr>
            <w:tcW w:w="2474" w:type="dxa"/>
            <w:vMerge w:val="restart"/>
            <w:tcBorders>
              <w:left w:val="single" w:sz="4" w:space="0" w:color="000000"/>
            </w:tcBorders>
            <w:shd w:val="clear" w:color="auto" w:fill="E6E6E6"/>
          </w:tcPr>
          <w:p w14:paraId="228CF277" w14:textId="77777777" w:rsidR="00683055" w:rsidRPr="00F942AE" w:rsidRDefault="00683055" w:rsidP="009D345C">
            <w:pPr>
              <w:pStyle w:val="TableParagraph"/>
              <w:spacing w:before="116" w:line="276" w:lineRule="auto"/>
              <w:ind w:left="108" w:right="1019"/>
              <w:rPr>
                <w:rFonts w:ascii="Arial" w:hAnsi="Arial" w:cs="Arial"/>
                <w:b/>
              </w:rPr>
            </w:pPr>
            <w:r w:rsidRPr="00F942AE">
              <w:rPr>
                <w:rFonts w:ascii="Arial" w:hAnsi="Arial" w:cs="Arial"/>
                <w:b/>
                <w:spacing w:val="-2"/>
              </w:rPr>
              <w:t xml:space="preserve">Περιγραφή </w:t>
            </w:r>
            <w:r w:rsidRPr="00F942AE">
              <w:rPr>
                <w:rFonts w:ascii="Arial" w:hAnsi="Arial" w:cs="Arial"/>
                <w:b/>
              </w:rPr>
              <w:t>Καθηκόντων</w:t>
            </w:r>
            <w:r w:rsidRPr="00F942AE">
              <w:rPr>
                <w:rFonts w:ascii="Arial" w:hAnsi="Arial" w:cs="Arial"/>
                <w:b/>
                <w:spacing w:val="-13"/>
              </w:rPr>
              <w:t xml:space="preserve"> </w:t>
            </w:r>
            <w:r w:rsidRPr="00F942AE">
              <w:rPr>
                <w:rFonts w:ascii="Arial" w:hAnsi="Arial" w:cs="Arial"/>
                <w:b/>
              </w:rPr>
              <w:t>*</w:t>
            </w:r>
          </w:p>
        </w:tc>
      </w:tr>
      <w:tr w:rsidR="00683055" w:rsidRPr="00F942AE" w14:paraId="0681618D" w14:textId="77777777" w:rsidTr="009D345C">
        <w:trPr>
          <w:trHeight w:val="517"/>
        </w:trPr>
        <w:tc>
          <w:tcPr>
            <w:tcW w:w="2631" w:type="dxa"/>
            <w:vMerge/>
            <w:tcBorders>
              <w:top w:val="nil"/>
              <w:right w:val="single" w:sz="4" w:space="0" w:color="000000"/>
            </w:tcBorders>
            <w:shd w:val="clear" w:color="auto" w:fill="E6E6E6"/>
          </w:tcPr>
          <w:p w14:paraId="3C55C952" w14:textId="77777777" w:rsidR="00683055" w:rsidRPr="00F942AE" w:rsidRDefault="00683055" w:rsidP="009D345C">
            <w:pPr>
              <w:rPr>
                <w:rFonts w:cs="Arial"/>
                <w:szCs w:val="22"/>
              </w:rPr>
            </w:pPr>
          </w:p>
        </w:tc>
        <w:tc>
          <w:tcPr>
            <w:tcW w:w="1075" w:type="dxa"/>
            <w:tcBorders>
              <w:top w:val="single" w:sz="4" w:space="0" w:color="000000"/>
              <w:left w:val="single" w:sz="4" w:space="0" w:color="000000"/>
              <w:right w:val="single" w:sz="4" w:space="0" w:color="000000"/>
            </w:tcBorders>
            <w:shd w:val="clear" w:color="auto" w:fill="E6E6E6"/>
          </w:tcPr>
          <w:p w14:paraId="421926AE" w14:textId="77777777" w:rsidR="00683055" w:rsidRPr="00F942AE" w:rsidRDefault="00683055" w:rsidP="009D345C">
            <w:pPr>
              <w:pStyle w:val="TableParagraph"/>
              <w:spacing w:before="8"/>
              <w:ind w:left="107"/>
              <w:rPr>
                <w:rFonts w:ascii="Arial" w:hAnsi="Arial" w:cs="Arial"/>
                <w:b/>
              </w:rPr>
            </w:pPr>
            <w:r w:rsidRPr="00F942AE">
              <w:rPr>
                <w:rFonts w:ascii="Arial" w:hAnsi="Arial" w:cs="Arial"/>
                <w:b/>
                <w:spacing w:val="-5"/>
              </w:rPr>
              <w:t>Από</w:t>
            </w:r>
          </w:p>
        </w:tc>
        <w:tc>
          <w:tcPr>
            <w:tcW w:w="1070" w:type="dxa"/>
            <w:tcBorders>
              <w:top w:val="single" w:sz="4" w:space="0" w:color="000000"/>
              <w:left w:val="single" w:sz="4" w:space="0" w:color="000000"/>
              <w:right w:val="single" w:sz="4" w:space="0" w:color="000000"/>
            </w:tcBorders>
            <w:shd w:val="clear" w:color="auto" w:fill="E6E6E6"/>
          </w:tcPr>
          <w:p w14:paraId="59EDBD85" w14:textId="77777777" w:rsidR="00683055" w:rsidRPr="00F942AE" w:rsidRDefault="00683055" w:rsidP="009D345C">
            <w:pPr>
              <w:pStyle w:val="TableParagraph"/>
              <w:spacing w:before="8"/>
              <w:ind w:left="107"/>
              <w:rPr>
                <w:rFonts w:ascii="Arial" w:hAnsi="Arial" w:cs="Arial"/>
                <w:b/>
              </w:rPr>
            </w:pPr>
            <w:r w:rsidRPr="00F942AE">
              <w:rPr>
                <w:rFonts w:ascii="Arial" w:hAnsi="Arial" w:cs="Arial"/>
                <w:b/>
                <w:spacing w:val="-4"/>
              </w:rPr>
              <w:t>Μέχρι</w:t>
            </w:r>
          </w:p>
        </w:tc>
        <w:tc>
          <w:tcPr>
            <w:tcW w:w="2107" w:type="dxa"/>
            <w:vMerge/>
            <w:tcBorders>
              <w:top w:val="nil"/>
              <w:left w:val="single" w:sz="4" w:space="0" w:color="000000"/>
              <w:right w:val="single" w:sz="4" w:space="0" w:color="000000"/>
            </w:tcBorders>
            <w:shd w:val="clear" w:color="auto" w:fill="E6E6E6"/>
          </w:tcPr>
          <w:p w14:paraId="108C8F21" w14:textId="77777777" w:rsidR="00683055" w:rsidRPr="00F942AE" w:rsidRDefault="00683055" w:rsidP="009D345C">
            <w:pPr>
              <w:rPr>
                <w:rFonts w:cs="Arial"/>
                <w:szCs w:val="22"/>
              </w:rPr>
            </w:pPr>
          </w:p>
        </w:tc>
        <w:tc>
          <w:tcPr>
            <w:tcW w:w="2474" w:type="dxa"/>
            <w:vMerge/>
            <w:tcBorders>
              <w:top w:val="nil"/>
              <w:left w:val="single" w:sz="4" w:space="0" w:color="000000"/>
            </w:tcBorders>
            <w:shd w:val="clear" w:color="auto" w:fill="E6E6E6"/>
          </w:tcPr>
          <w:p w14:paraId="7B5BA978" w14:textId="77777777" w:rsidR="00683055" w:rsidRPr="00F942AE" w:rsidRDefault="00683055" w:rsidP="009D345C">
            <w:pPr>
              <w:rPr>
                <w:rFonts w:cs="Arial"/>
                <w:szCs w:val="22"/>
              </w:rPr>
            </w:pPr>
          </w:p>
        </w:tc>
      </w:tr>
      <w:tr w:rsidR="00683055" w:rsidRPr="00F942AE" w14:paraId="4C964A61" w14:textId="77777777" w:rsidTr="009D345C">
        <w:trPr>
          <w:trHeight w:val="510"/>
        </w:trPr>
        <w:tc>
          <w:tcPr>
            <w:tcW w:w="2631" w:type="dxa"/>
            <w:tcBorders>
              <w:bottom w:val="single" w:sz="4" w:space="0" w:color="000000"/>
              <w:right w:val="single" w:sz="4" w:space="0" w:color="000000"/>
            </w:tcBorders>
          </w:tcPr>
          <w:p w14:paraId="2C880290" w14:textId="77777777" w:rsidR="00683055" w:rsidRPr="00F942AE" w:rsidRDefault="00683055" w:rsidP="009D345C">
            <w:pPr>
              <w:pStyle w:val="TableParagraph"/>
              <w:rPr>
                <w:rFonts w:ascii="Arial" w:hAnsi="Arial" w:cs="Arial"/>
              </w:rPr>
            </w:pPr>
          </w:p>
        </w:tc>
        <w:tc>
          <w:tcPr>
            <w:tcW w:w="1075" w:type="dxa"/>
            <w:tcBorders>
              <w:left w:val="single" w:sz="4" w:space="0" w:color="000000"/>
              <w:bottom w:val="single" w:sz="4" w:space="0" w:color="000000"/>
              <w:right w:val="single" w:sz="4" w:space="0" w:color="000000"/>
            </w:tcBorders>
          </w:tcPr>
          <w:p w14:paraId="78D72BD2" w14:textId="77777777" w:rsidR="00683055" w:rsidRPr="00F942AE" w:rsidRDefault="00683055" w:rsidP="009D345C">
            <w:pPr>
              <w:pStyle w:val="TableParagraph"/>
              <w:rPr>
                <w:rFonts w:ascii="Arial" w:hAnsi="Arial" w:cs="Arial"/>
              </w:rPr>
            </w:pPr>
          </w:p>
        </w:tc>
        <w:tc>
          <w:tcPr>
            <w:tcW w:w="1070" w:type="dxa"/>
            <w:tcBorders>
              <w:left w:val="single" w:sz="4" w:space="0" w:color="000000"/>
              <w:bottom w:val="single" w:sz="4" w:space="0" w:color="000000"/>
              <w:right w:val="single" w:sz="4" w:space="0" w:color="000000"/>
            </w:tcBorders>
          </w:tcPr>
          <w:p w14:paraId="71B90B80" w14:textId="77777777" w:rsidR="00683055" w:rsidRPr="00F942AE" w:rsidRDefault="00683055" w:rsidP="009D345C">
            <w:pPr>
              <w:pStyle w:val="TableParagraph"/>
              <w:rPr>
                <w:rFonts w:ascii="Arial" w:hAnsi="Arial" w:cs="Arial"/>
              </w:rPr>
            </w:pPr>
          </w:p>
        </w:tc>
        <w:tc>
          <w:tcPr>
            <w:tcW w:w="2107" w:type="dxa"/>
            <w:tcBorders>
              <w:left w:val="single" w:sz="4" w:space="0" w:color="000000"/>
              <w:bottom w:val="single" w:sz="4" w:space="0" w:color="000000"/>
              <w:right w:val="single" w:sz="4" w:space="0" w:color="000000"/>
            </w:tcBorders>
          </w:tcPr>
          <w:p w14:paraId="62FB2336" w14:textId="77777777" w:rsidR="00683055" w:rsidRPr="00F942AE" w:rsidRDefault="00683055" w:rsidP="009D345C">
            <w:pPr>
              <w:pStyle w:val="TableParagraph"/>
              <w:rPr>
                <w:rFonts w:ascii="Arial" w:hAnsi="Arial" w:cs="Arial"/>
              </w:rPr>
            </w:pPr>
          </w:p>
        </w:tc>
        <w:tc>
          <w:tcPr>
            <w:tcW w:w="2474" w:type="dxa"/>
            <w:tcBorders>
              <w:left w:val="single" w:sz="4" w:space="0" w:color="000000"/>
              <w:bottom w:val="single" w:sz="4" w:space="0" w:color="000000"/>
            </w:tcBorders>
          </w:tcPr>
          <w:p w14:paraId="5782B63E" w14:textId="77777777" w:rsidR="00683055" w:rsidRPr="00F942AE" w:rsidRDefault="00683055" w:rsidP="009D345C">
            <w:pPr>
              <w:pStyle w:val="TableParagraph"/>
              <w:rPr>
                <w:rFonts w:ascii="Arial" w:hAnsi="Arial" w:cs="Arial"/>
              </w:rPr>
            </w:pPr>
          </w:p>
        </w:tc>
      </w:tr>
      <w:tr w:rsidR="00683055" w:rsidRPr="00F942AE" w14:paraId="446863DB" w14:textId="77777777" w:rsidTr="009D345C">
        <w:trPr>
          <w:trHeight w:val="508"/>
        </w:trPr>
        <w:tc>
          <w:tcPr>
            <w:tcW w:w="2631" w:type="dxa"/>
            <w:tcBorders>
              <w:top w:val="single" w:sz="4" w:space="0" w:color="000000"/>
              <w:bottom w:val="single" w:sz="4" w:space="0" w:color="000000"/>
              <w:right w:val="single" w:sz="4" w:space="0" w:color="000000"/>
            </w:tcBorders>
          </w:tcPr>
          <w:p w14:paraId="3CB04D9F" w14:textId="77777777" w:rsidR="00683055" w:rsidRPr="00F942AE" w:rsidRDefault="00683055" w:rsidP="009D345C">
            <w:pPr>
              <w:pStyle w:val="TableParagraph"/>
              <w:rPr>
                <w:rFonts w:ascii="Arial" w:hAnsi="Arial" w:cs="Arial"/>
              </w:rPr>
            </w:pPr>
          </w:p>
        </w:tc>
        <w:tc>
          <w:tcPr>
            <w:tcW w:w="1075" w:type="dxa"/>
            <w:tcBorders>
              <w:top w:val="single" w:sz="4" w:space="0" w:color="000000"/>
              <w:left w:val="single" w:sz="4" w:space="0" w:color="000000"/>
              <w:bottom w:val="single" w:sz="4" w:space="0" w:color="000000"/>
              <w:right w:val="single" w:sz="4" w:space="0" w:color="000000"/>
            </w:tcBorders>
          </w:tcPr>
          <w:p w14:paraId="529E9332" w14:textId="77777777" w:rsidR="00683055" w:rsidRPr="00F942AE" w:rsidRDefault="00683055" w:rsidP="009D345C">
            <w:pPr>
              <w:pStyle w:val="TableParagraph"/>
              <w:rPr>
                <w:rFonts w:ascii="Arial" w:hAnsi="Arial" w:cs="Arial"/>
              </w:rPr>
            </w:pPr>
          </w:p>
        </w:tc>
        <w:tc>
          <w:tcPr>
            <w:tcW w:w="1070" w:type="dxa"/>
            <w:tcBorders>
              <w:top w:val="single" w:sz="4" w:space="0" w:color="000000"/>
              <w:left w:val="single" w:sz="4" w:space="0" w:color="000000"/>
              <w:bottom w:val="single" w:sz="4" w:space="0" w:color="000000"/>
              <w:right w:val="single" w:sz="4" w:space="0" w:color="000000"/>
            </w:tcBorders>
          </w:tcPr>
          <w:p w14:paraId="2881B51D" w14:textId="77777777" w:rsidR="00683055" w:rsidRPr="00F942AE" w:rsidRDefault="00683055" w:rsidP="009D345C">
            <w:pPr>
              <w:pStyle w:val="TableParagraph"/>
              <w:rPr>
                <w:rFonts w:ascii="Arial" w:hAnsi="Arial" w:cs="Arial"/>
              </w:rPr>
            </w:pPr>
          </w:p>
        </w:tc>
        <w:tc>
          <w:tcPr>
            <w:tcW w:w="2107" w:type="dxa"/>
            <w:tcBorders>
              <w:top w:val="single" w:sz="4" w:space="0" w:color="000000"/>
              <w:left w:val="single" w:sz="4" w:space="0" w:color="000000"/>
              <w:bottom w:val="single" w:sz="4" w:space="0" w:color="000000"/>
              <w:right w:val="single" w:sz="4" w:space="0" w:color="000000"/>
            </w:tcBorders>
          </w:tcPr>
          <w:p w14:paraId="130DEC1C" w14:textId="77777777" w:rsidR="00683055" w:rsidRPr="00F942AE" w:rsidRDefault="00683055" w:rsidP="009D345C">
            <w:pPr>
              <w:pStyle w:val="TableParagraph"/>
              <w:rPr>
                <w:rFonts w:ascii="Arial" w:hAnsi="Arial" w:cs="Arial"/>
              </w:rPr>
            </w:pPr>
          </w:p>
        </w:tc>
        <w:tc>
          <w:tcPr>
            <w:tcW w:w="2474" w:type="dxa"/>
            <w:tcBorders>
              <w:top w:val="single" w:sz="4" w:space="0" w:color="000000"/>
              <w:left w:val="single" w:sz="4" w:space="0" w:color="000000"/>
              <w:bottom w:val="single" w:sz="4" w:space="0" w:color="000000"/>
            </w:tcBorders>
          </w:tcPr>
          <w:p w14:paraId="1827A818" w14:textId="77777777" w:rsidR="00683055" w:rsidRPr="00F942AE" w:rsidRDefault="00683055" w:rsidP="009D345C">
            <w:pPr>
              <w:pStyle w:val="TableParagraph"/>
              <w:rPr>
                <w:rFonts w:ascii="Arial" w:hAnsi="Arial" w:cs="Arial"/>
              </w:rPr>
            </w:pPr>
          </w:p>
        </w:tc>
      </w:tr>
      <w:tr w:rsidR="00683055" w:rsidRPr="00F942AE" w14:paraId="36EF61D1" w14:textId="77777777" w:rsidTr="009D345C">
        <w:trPr>
          <w:trHeight w:val="508"/>
        </w:trPr>
        <w:tc>
          <w:tcPr>
            <w:tcW w:w="2631" w:type="dxa"/>
            <w:tcBorders>
              <w:top w:val="single" w:sz="4" w:space="0" w:color="000000"/>
              <w:bottom w:val="single" w:sz="4" w:space="0" w:color="000000"/>
              <w:right w:val="single" w:sz="4" w:space="0" w:color="000000"/>
            </w:tcBorders>
          </w:tcPr>
          <w:p w14:paraId="73CB98CE" w14:textId="77777777" w:rsidR="00683055" w:rsidRPr="00F942AE" w:rsidRDefault="00683055" w:rsidP="009D345C">
            <w:pPr>
              <w:pStyle w:val="TableParagraph"/>
              <w:rPr>
                <w:rFonts w:ascii="Arial" w:hAnsi="Arial" w:cs="Arial"/>
              </w:rPr>
            </w:pPr>
          </w:p>
        </w:tc>
        <w:tc>
          <w:tcPr>
            <w:tcW w:w="1075" w:type="dxa"/>
            <w:tcBorders>
              <w:top w:val="single" w:sz="4" w:space="0" w:color="000000"/>
              <w:left w:val="single" w:sz="4" w:space="0" w:color="000000"/>
              <w:bottom w:val="single" w:sz="4" w:space="0" w:color="000000"/>
              <w:right w:val="single" w:sz="4" w:space="0" w:color="000000"/>
            </w:tcBorders>
          </w:tcPr>
          <w:p w14:paraId="64B20547" w14:textId="77777777" w:rsidR="00683055" w:rsidRPr="00F942AE" w:rsidRDefault="00683055" w:rsidP="009D345C">
            <w:pPr>
              <w:pStyle w:val="TableParagraph"/>
              <w:rPr>
                <w:rFonts w:ascii="Arial" w:hAnsi="Arial" w:cs="Arial"/>
              </w:rPr>
            </w:pPr>
          </w:p>
        </w:tc>
        <w:tc>
          <w:tcPr>
            <w:tcW w:w="1070" w:type="dxa"/>
            <w:tcBorders>
              <w:top w:val="single" w:sz="4" w:space="0" w:color="000000"/>
              <w:left w:val="single" w:sz="4" w:space="0" w:color="000000"/>
              <w:bottom w:val="single" w:sz="4" w:space="0" w:color="000000"/>
              <w:right w:val="single" w:sz="4" w:space="0" w:color="000000"/>
            </w:tcBorders>
          </w:tcPr>
          <w:p w14:paraId="1C816B1B" w14:textId="77777777" w:rsidR="00683055" w:rsidRPr="00F942AE" w:rsidRDefault="00683055" w:rsidP="009D345C">
            <w:pPr>
              <w:pStyle w:val="TableParagraph"/>
              <w:rPr>
                <w:rFonts w:ascii="Arial" w:hAnsi="Arial" w:cs="Arial"/>
              </w:rPr>
            </w:pPr>
          </w:p>
        </w:tc>
        <w:tc>
          <w:tcPr>
            <w:tcW w:w="2107" w:type="dxa"/>
            <w:tcBorders>
              <w:top w:val="single" w:sz="4" w:space="0" w:color="000000"/>
              <w:left w:val="single" w:sz="4" w:space="0" w:color="000000"/>
              <w:bottom w:val="single" w:sz="4" w:space="0" w:color="000000"/>
              <w:right w:val="single" w:sz="4" w:space="0" w:color="000000"/>
            </w:tcBorders>
          </w:tcPr>
          <w:p w14:paraId="2BF6BD62" w14:textId="77777777" w:rsidR="00683055" w:rsidRPr="00F942AE" w:rsidRDefault="00683055" w:rsidP="009D345C">
            <w:pPr>
              <w:pStyle w:val="TableParagraph"/>
              <w:rPr>
                <w:rFonts w:ascii="Arial" w:hAnsi="Arial" w:cs="Arial"/>
              </w:rPr>
            </w:pPr>
          </w:p>
        </w:tc>
        <w:tc>
          <w:tcPr>
            <w:tcW w:w="2474" w:type="dxa"/>
            <w:tcBorders>
              <w:top w:val="single" w:sz="4" w:space="0" w:color="000000"/>
              <w:left w:val="single" w:sz="4" w:space="0" w:color="000000"/>
              <w:bottom w:val="single" w:sz="4" w:space="0" w:color="000000"/>
            </w:tcBorders>
          </w:tcPr>
          <w:p w14:paraId="33CC1286" w14:textId="77777777" w:rsidR="00683055" w:rsidRPr="00F942AE" w:rsidRDefault="00683055" w:rsidP="009D345C">
            <w:pPr>
              <w:pStyle w:val="TableParagraph"/>
              <w:rPr>
                <w:rFonts w:ascii="Arial" w:hAnsi="Arial" w:cs="Arial"/>
              </w:rPr>
            </w:pPr>
          </w:p>
        </w:tc>
      </w:tr>
      <w:tr w:rsidR="00683055" w:rsidRPr="00F942AE" w14:paraId="06AB6E70" w14:textId="77777777" w:rsidTr="009D345C">
        <w:trPr>
          <w:trHeight w:val="510"/>
        </w:trPr>
        <w:tc>
          <w:tcPr>
            <w:tcW w:w="2631" w:type="dxa"/>
            <w:tcBorders>
              <w:top w:val="single" w:sz="4" w:space="0" w:color="000000"/>
              <w:bottom w:val="single" w:sz="4" w:space="0" w:color="000000"/>
              <w:right w:val="single" w:sz="4" w:space="0" w:color="000000"/>
            </w:tcBorders>
          </w:tcPr>
          <w:p w14:paraId="18885F2D" w14:textId="77777777" w:rsidR="00683055" w:rsidRPr="00F942AE" w:rsidRDefault="00683055" w:rsidP="009D345C">
            <w:pPr>
              <w:pStyle w:val="TableParagraph"/>
              <w:rPr>
                <w:rFonts w:ascii="Arial" w:hAnsi="Arial" w:cs="Arial"/>
              </w:rPr>
            </w:pPr>
          </w:p>
        </w:tc>
        <w:tc>
          <w:tcPr>
            <w:tcW w:w="1075" w:type="dxa"/>
            <w:tcBorders>
              <w:top w:val="single" w:sz="4" w:space="0" w:color="000000"/>
              <w:left w:val="single" w:sz="4" w:space="0" w:color="000000"/>
              <w:bottom w:val="single" w:sz="4" w:space="0" w:color="000000"/>
              <w:right w:val="single" w:sz="4" w:space="0" w:color="000000"/>
            </w:tcBorders>
          </w:tcPr>
          <w:p w14:paraId="42B8096E" w14:textId="77777777" w:rsidR="00683055" w:rsidRPr="00F942AE" w:rsidRDefault="00683055" w:rsidP="009D345C">
            <w:pPr>
              <w:pStyle w:val="TableParagraph"/>
              <w:rPr>
                <w:rFonts w:ascii="Arial" w:hAnsi="Arial" w:cs="Arial"/>
              </w:rPr>
            </w:pPr>
          </w:p>
        </w:tc>
        <w:tc>
          <w:tcPr>
            <w:tcW w:w="1070" w:type="dxa"/>
            <w:tcBorders>
              <w:top w:val="single" w:sz="4" w:space="0" w:color="000000"/>
              <w:left w:val="single" w:sz="4" w:space="0" w:color="000000"/>
              <w:bottom w:val="single" w:sz="4" w:space="0" w:color="000000"/>
              <w:right w:val="single" w:sz="4" w:space="0" w:color="000000"/>
            </w:tcBorders>
          </w:tcPr>
          <w:p w14:paraId="294E90C3" w14:textId="77777777" w:rsidR="00683055" w:rsidRPr="00F942AE" w:rsidRDefault="00683055" w:rsidP="009D345C">
            <w:pPr>
              <w:pStyle w:val="TableParagraph"/>
              <w:rPr>
                <w:rFonts w:ascii="Arial" w:hAnsi="Arial" w:cs="Arial"/>
              </w:rPr>
            </w:pPr>
          </w:p>
        </w:tc>
        <w:tc>
          <w:tcPr>
            <w:tcW w:w="2107" w:type="dxa"/>
            <w:tcBorders>
              <w:top w:val="single" w:sz="4" w:space="0" w:color="000000"/>
              <w:left w:val="single" w:sz="4" w:space="0" w:color="000000"/>
              <w:bottom w:val="single" w:sz="4" w:space="0" w:color="000000"/>
              <w:right w:val="single" w:sz="4" w:space="0" w:color="000000"/>
            </w:tcBorders>
          </w:tcPr>
          <w:p w14:paraId="46144D79" w14:textId="77777777" w:rsidR="00683055" w:rsidRPr="00F942AE" w:rsidRDefault="00683055" w:rsidP="009D345C">
            <w:pPr>
              <w:pStyle w:val="TableParagraph"/>
              <w:rPr>
                <w:rFonts w:ascii="Arial" w:hAnsi="Arial" w:cs="Arial"/>
              </w:rPr>
            </w:pPr>
          </w:p>
        </w:tc>
        <w:tc>
          <w:tcPr>
            <w:tcW w:w="2474" w:type="dxa"/>
            <w:tcBorders>
              <w:top w:val="single" w:sz="4" w:space="0" w:color="000000"/>
              <w:left w:val="single" w:sz="4" w:space="0" w:color="000000"/>
              <w:bottom w:val="single" w:sz="4" w:space="0" w:color="000000"/>
            </w:tcBorders>
          </w:tcPr>
          <w:p w14:paraId="13ED037C" w14:textId="77777777" w:rsidR="00683055" w:rsidRPr="00F942AE" w:rsidRDefault="00683055" w:rsidP="009D345C">
            <w:pPr>
              <w:pStyle w:val="TableParagraph"/>
              <w:rPr>
                <w:rFonts w:ascii="Arial" w:hAnsi="Arial" w:cs="Arial"/>
              </w:rPr>
            </w:pPr>
          </w:p>
        </w:tc>
      </w:tr>
      <w:tr w:rsidR="00683055" w:rsidRPr="00F942AE" w14:paraId="25F15AE3" w14:textId="77777777" w:rsidTr="009D345C">
        <w:trPr>
          <w:trHeight w:val="508"/>
        </w:trPr>
        <w:tc>
          <w:tcPr>
            <w:tcW w:w="2631" w:type="dxa"/>
            <w:tcBorders>
              <w:top w:val="single" w:sz="4" w:space="0" w:color="000000"/>
              <w:right w:val="single" w:sz="4" w:space="0" w:color="000000"/>
            </w:tcBorders>
          </w:tcPr>
          <w:p w14:paraId="79B86F9D" w14:textId="77777777" w:rsidR="00683055" w:rsidRPr="00F942AE" w:rsidRDefault="00683055" w:rsidP="009D345C">
            <w:pPr>
              <w:pStyle w:val="TableParagraph"/>
              <w:rPr>
                <w:rFonts w:ascii="Arial" w:hAnsi="Arial" w:cs="Arial"/>
              </w:rPr>
            </w:pPr>
          </w:p>
        </w:tc>
        <w:tc>
          <w:tcPr>
            <w:tcW w:w="1075" w:type="dxa"/>
            <w:tcBorders>
              <w:top w:val="single" w:sz="4" w:space="0" w:color="000000"/>
              <w:left w:val="single" w:sz="4" w:space="0" w:color="000000"/>
              <w:right w:val="single" w:sz="4" w:space="0" w:color="000000"/>
            </w:tcBorders>
          </w:tcPr>
          <w:p w14:paraId="339ECB54" w14:textId="77777777" w:rsidR="00683055" w:rsidRPr="00F942AE" w:rsidRDefault="00683055" w:rsidP="009D345C">
            <w:pPr>
              <w:pStyle w:val="TableParagraph"/>
              <w:rPr>
                <w:rFonts w:ascii="Arial" w:hAnsi="Arial" w:cs="Arial"/>
              </w:rPr>
            </w:pPr>
          </w:p>
        </w:tc>
        <w:tc>
          <w:tcPr>
            <w:tcW w:w="1070" w:type="dxa"/>
            <w:tcBorders>
              <w:top w:val="single" w:sz="4" w:space="0" w:color="000000"/>
              <w:left w:val="single" w:sz="4" w:space="0" w:color="000000"/>
              <w:right w:val="single" w:sz="4" w:space="0" w:color="000000"/>
            </w:tcBorders>
          </w:tcPr>
          <w:p w14:paraId="6DEB2191" w14:textId="77777777" w:rsidR="00683055" w:rsidRPr="00F942AE" w:rsidRDefault="00683055" w:rsidP="009D345C">
            <w:pPr>
              <w:pStyle w:val="TableParagraph"/>
              <w:rPr>
                <w:rFonts w:ascii="Arial" w:hAnsi="Arial" w:cs="Arial"/>
              </w:rPr>
            </w:pPr>
          </w:p>
        </w:tc>
        <w:tc>
          <w:tcPr>
            <w:tcW w:w="2107" w:type="dxa"/>
            <w:tcBorders>
              <w:top w:val="single" w:sz="4" w:space="0" w:color="000000"/>
              <w:left w:val="single" w:sz="4" w:space="0" w:color="000000"/>
              <w:right w:val="single" w:sz="4" w:space="0" w:color="000000"/>
            </w:tcBorders>
          </w:tcPr>
          <w:p w14:paraId="70739F86" w14:textId="77777777" w:rsidR="00683055" w:rsidRPr="00F942AE" w:rsidRDefault="00683055" w:rsidP="009D345C">
            <w:pPr>
              <w:pStyle w:val="TableParagraph"/>
              <w:rPr>
                <w:rFonts w:ascii="Arial" w:hAnsi="Arial" w:cs="Arial"/>
              </w:rPr>
            </w:pPr>
          </w:p>
        </w:tc>
        <w:tc>
          <w:tcPr>
            <w:tcW w:w="2474" w:type="dxa"/>
            <w:tcBorders>
              <w:top w:val="single" w:sz="4" w:space="0" w:color="000000"/>
              <w:left w:val="single" w:sz="4" w:space="0" w:color="000000"/>
            </w:tcBorders>
          </w:tcPr>
          <w:p w14:paraId="1EBBCE98" w14:textId="77777777" w:rsidR="00683055" w:rsidRPr="00F942AE" w:rsidRDefault="00683055" w:rsidP="009D345C">
            <w:pPr>
              <w:pStyle w:val="TableParagraph"/>
              <w:rPr>
                <w:rFonts w:ascii="Arial" w:hAnsi="Arial" w:cs="Arial"/>
              </w:rPr>
            </w:pPr>
          </w:p>
        </w:tc>
      </w:tr>
    </w:tbl>
    <w:p w14:paraId="52B4B3FB" w14:textId="77777777" w:rsidR="005D08E7" w:rsidRPr="00F942AE" w:rsidRDefault="005D08E7" w:rsidP="00683055">
      <w:pPr>
        <w:pStyle w:val="BodyText"/>
        <w:spacing w:before="32"/>
        <w:ind w:left="230" w:hanging="180"/>
        <w:rPr>
          <w:rFonts w:ascii="Arial" w:hAnsi="Arial" w:cs="Arial"/>
        </w:rPr>
      </w:pPr>
    </w:p>
    <w:p w14:paraId="37387CC0" w14:textId="53D94EE6" w:rsidR="00683055" w:rsidRPr="00F942AE" w:rsidRDefault="00683055" w:rsidP="00683055">
      <w:pPr>
        <w:pStyle w:val="BodyText"/>
        <w:spacing w:before="32"/>
        <w:ind w:left="230" w:hanging="180"/>
        <w:rPr>
          <w:rFonts w:ascii="Arial" w:hAnsi="Arial" w:cs="Arial"/>
        </w:rPr>
      </w:pPr>
      <w:r w:rsidRPr="00F942AE">
        <w:rPr>
          <w:rFonts w:ascii="Arial" w:hAnsi="Arial" w:cs="Arial"/>
        </w:rPr>
        <w:t>* Να δοθεί αναλυτική περιγραφή των καθηκόντων κατά τρόπο που να φαίνεται η συνάφεια με τις ζητούμενες υπηρεσίες, ο βαθμός εμπλοκής και ευθύνης.</w:t>
      </w:r>
    </w:p>
    <w:p w14:paraId="0D1693C4" w14:textId="77777777" w:rsidR="00683055" w:rsidRPr="00F942AE" w:rsidRDefault="00683055" w:rsidP="00683055">
      <w:pPr>
        <w:pStyle w:val="BodyText"/>
        <w:rPr>
          <w:rFonts w:ascii="Arial" w:hAnsi="Arial" w:cs="Arial"/>
        </w:rPr>
        <w:sectPr w:rsidR="00683055" w:rsidRPr="00F942AE" w:rsidSect="00683055">
          <w:pgSz w:w="11910" w:h="16840"/>
          <w:pgMar w:top="1380" w:right="850" w:bottom="1200" w:left="850" w:header="0" w:footer="1000" w:gutter="0"/>
          <w:cols w:space="720"/>
        </w:sectPr>
      </w:pPr>
    </w:p>
    <w:p w14:paraId="362F7AA7" w14:textId="520AC73B" w:rsidR="00683055" w:rsidRPr="00F942AE" w:rsidRDefault="00683055" w:rsidP="00683055">
      <w:pPr>
        <w:pStyle w:val="ListParagraph"/>
        <w:widowControl w:val="0"/>
        <w:numPr>
          <w:ilvl w:val="0"/>
          <w:numId w:val="15"/>
        </w:numPr>
        <w:tabs>
          <w:tab w:val="left" w:pos="950"/>
        </w:tabs>
        <w:overflowPunct/>
        <w:adjustRightInd/>
        <w:spacing w:before="41" w:line="240" w:lineRule="auto"/>
        <w:ind w:left="950" w:hanging="720"/>
        <w:contextualSpacing w:val="0"/>
        <w:textAlignment w:val="auto"/>
        <w:rPr>
          <w:rFonts w:cs="Arial"/>
          <w:b/>
          <w:szCs w:val="22"/>
        </w:rPr>
      </w:pPr>
      <w:r w:rsidRPr="00F942AE">
        <w:rPr>
          <w:rFonts w:cs="Arial"/>
          <w:b/>
          <w:szCs w:val="22"/>
        </w:rPr>
        <w:lastRenderedPageBreak/>
        <w:t>Κατάλογος</w:t>
      </w:r>
      <w:r w:rsidRPr="00F942AE">
        <w:rPr>
          <w:rFonts w:cs="Arial"/>
          <w:b/>
          <w:spacing w:val="-6"/>
          <w:szCs w:val="22"/>
        </w:rPr>
        <w:t xml:space="preserve"> </w:t>
      </w:r>
      <w:r w:rsidRPr="00F942AE">
        <w:rPr>
          <w:rFonts w:cs="Arial"/>
          <w:b/>
          <w:szCs w:val="22"/>
        </w:rPr>
        <w:t>προηγούμενων</w:t>
      </w:r>
      <w:r w:rsidRPr="00F942AE">
        <w:rPr>
          <w:rFonts w:cs="Arial"/>
          <w:b/>
          <w:spacing w:val="-6"/>
          <w:szCs w:val="22"/>
        </w:rPr>
        <w:t xml:space="preserve"> </w:t>
      </w:r>
      <w:r w:rsidRPr="00F942AE">
        <w:rPr>
          <w:rFonts w:cs="Arial"/>
          <w:b/>
          <w:szCs w:val="22"/>
        </w:rPr>
        <w:t>εργασιών</w:t>
      </w:r>
      <w:r w:rsidR="002F7DE8" w:rsidRPr="00F942AE">
        <w:rPr>
          <w:rFonts w:cs="Arial"/>
          <w:b/>
          <w:spacing w:val="-6"/>
          <w:szCs w:val="22"/>
        </w:rPr>
        <w:t xml:space="preserve">/υποθέσεων </w:t>
      </w:r>
      <w:r w:rsidRPr="00F942AE">
        <w:rPr>
          <w:rFonts w:cs="Arial"/>
          <w:b/>
          <w:szCs w:val="22"/>
        </w:rPr>
        <w:t>συναφών</w:t>
      </w:r>
      <w:r w:rsidRPr="00F942AE">
        <w:rPr>
          <w:rFonts w:cs="Arial"/>
          <w:b/>
          <w:spacing w:val="-6"/>
          <w:szCs w:val="22"/>
        </w:rPr>
        <w:t xml:space="preserve"> </w:t>
      </w:r>
      <w:r w:rsidRPr="00F942AE">
        <w:rPr>
          <w:rFonts w:cs="Arial"/>
          <w:b/>
          <w:szCs w:val="22"/>
        </w:rPr>
        <w:t>με</w:t>
      </w:r>
      <w:r w:rsidRPr="00F942AE">
        <w:rPr>
          <w:rFonts w:cs="Arial"/>
          <w:b/>
          <w:spacing w:val="-5"/>
          <w:szCs w:val="22"/>
        </w:rPr>
        <w:t xml:space="preserve"> </w:t>
      </w:r>
      <w:r w:rsidRPr="00F942AE">
        <w:rPr>
          <w:rFonts w:cs="Arial"/>
          <w:b/>
          <w:szCs w:val="22"/>
        </w:rPr>
        <w:t>το</w:t>
      </w:r>
      <w:r w:rsidRPr="00F942AE">
        <w:rPr>
          <w:rFonts w:cs="Arial"/>
          <w:b/>
          <w:spacing w:val="-5"/>
          <w:szCs w:val="22"/>
        </w:rPr>
        <w:t xml:space="preserve"> </w:t>
      </w:r>
      <w:r w:rsidRPr="00F942AE">
        <w:rPr>
          <w:rFonts w:cs="Arial"/>
          <w:b/>
          <w:spacing w:val="-2"/>
          <w:szCs w:val="22"/>
        </w:rPr>
        <w:t>προκηρυσσόμενο</w:t>
      </w:r>
    </w:p>
    <w:p w14:paraId="56813833" w14:textId="77777777" w:rsidR="00683055" w:rsidRPr="00F942AE" w:rsidRDefault="00683055" w:rsidP="00683055">
      <w:pPr>
        <w:pStyle w:val="BodyText"/>
        <w:spacing w:before="8"/>
        <w:rPr>
          <w:rFonts w:ascii="Arial" w:hAnsi="Arial" w:cs="Arial"/>
          <w:b/>
        </w:rPr>
      </w:pPr>
    </w:p>
    <w:tbl>
      <w:tblPr>
        <w:tblW w:w="9430" w:type="dxa"/>
        <w:tblInd w:w="62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351"/>
        <w:gridCol w:w="1637"/>
        <w:gridCol w:w="1639"/>
        <w:gridCol w:w="1637"/>
        <w:gridCol w:w="1640"/>
        <w:gridCol w:w="1526"/>
      </w:tblGrid>
      <w:tr w:rsidR="00683055" w:rsidRPr="00F942AE" w14:paraId="66626238" w14:textId="77777777" w:rsidTr="00A87FE4">
        <w:trPr>
          <w:trHeight w:val="1748"/>
        </w:trPr>
        <w:tc>
          <w:tcPr>
            <w:tcW w:w="1351" w:type="dxa"/>
            <w:tcBorders>
              <w:right w:val="single" w:sz="4" w:space="0" w:color="000000"/>
            </w:tcBorders>
            <w:shd w:val="clear" w:color="auto" w:fill="CCCCCC"/>
          </w:tcPr>
          <w:p w14:paraId="3655ED12" w14:textId="77777777" w:rsidR="00683055" w:rsidRPr="00F942AE" w:rsidRDefault="00683055" w:rsidP="009D345C">
            <w:pPr>
              <w:pStyle w:val="TableParagraph"/>
              <w:rPr>
                <w:rFonts w:ascii="Arial" w:hAnsi="Arial" w:cs="Arial"/>
                <w:b/>
              </w:rPr>
            </w:pPr>
          </w:p>
          <w:p w14:paraId="19749EA3" w14:textId="77777777" w:rsidR="00683055" w:rsidRPr="00F942AE" w:rsidRDefault="00683055" w:rsidP="009D345C">
            <w:pPr>
              <w:pStyle w:val="TableParagraph"/>
              <w:spacing w:before="83"/>
              <w:rPr>
                <w:rFonts w:ascii="Arial" w:hAnsi="Arial" w:cs="Arial"/>
                <w:b/>
              </w:rPr>
            </w:pPr>
          </w:p>
          <w:p w14:paraId="29F6978D" w14:textId="77777777" w:rsidR="00683055" w:rsidRPr="00F942AE" w:rsidRDefault="00683055" w:rsidP="009D345C">
            <w:pPr>
              <w:pStyle w:val="TableParagraph"/>
              <w:ind w:left="97"/>
              <w:rPr>
                <w:rFonts w:ascii="Arial" w:hAnsi="Arial" w:cs="Arial"/>
                <w:b/>
              </w:rPr>
            </w:pPr>
            <w:r w:rsidRPr="00F942AE">
              <w:rPr>
                <w:rFonts w:ascii="Arial" w:hAnsi="Arial" w:cs="Arial"/>
                <w:b/>
                <w:spacing w:val="-2"/>
              </w:rPr>
              <w:t>Τίτλος / Υπόθεση</w:t>
            </w:r>
          </w:p>
        </w:tc>
        <w:tc>
          <w:tcPr>
            <w:tcW w:w="1637" w:type="dxa"/>
            <w:tcBorders>
              <w:left w:val="single" w:sz="4" w:space="0" w:color="000000"/>
              <w:right w:val="single" w:sz="4" w:space="0" w:color="000000"/>
            </w:tcBorders>
            <w:shd w:val="clear" w:color="auto" w:fill="CCCCCC"/>
          </w:tcPr>
          <w:p w14:paraId="7420C8DF" w14:textId="77777777" w:rsidR="00683055" w:rsidRPr="00F942AE" w:rsidRDefault="00683055" w:rsidP="009D345C">
            <w:pPr>
              <w:pStyle w:val="TableParagraph"/>
              <w:spacing w:before="56" w:line="276" w:lineRule="auto"/>
              <w:ind w:left="107"/>
              <w:rPr>
                <w:rFonts w:ascii="Arial" w:hAnsi="Arial" w:cs="Arial"/>
                <w:b/>
              </w:rPr>
            </w:pPr>
            <w:r w:rsidRPr="00F942AE">
              <w:rPr>
                <w:rFonts w:ascii="Arial" w:hAnsi="Arial" w:cs="Arial"/>
                <w:b/>
                <w:spacing w:val="-2"/>
              </w:rPr>
              <w:t xml:space="preserve">Ημερομηνίες εκπόνησης  </w:t>
            </w:r>
            <w:r w:rsidRPr="00F942AE">
              <w:rPr>
                <w:rFonts w:ascii="Arial" w:hAnsi="Arial" w:cs="Arial"/>
                <w:b/>
              </w:rPr>
              <w:t>έναρξη – ο</w:t>
            </w:r>
            <w:r w:rsidRPr="00F942AE">
              <w:rPr>
                <w:rFonts w:ascii="Arial" w:hAnsi="Arial" w:cs="Arial"/>
                <w:b/>
                <w:spacing w:val="-2"/>
              </w:rPr>
              <w:t>λοκλήρωση)</w:t>
            </w:r>
          </w:p>
        </w:tc>
        <w:tc>
          <w:tcPr>
            <w:tcW w:w="1639" w:type="dxa"/>
            <w:tcBorders>
              <w:left w:val="single" w:sz="4" w:space="0" w:color="000000"/>
              <w:right w:val="single" w:sz="4" w:space="0" w:color="000000"/>
            </w:tcBorders>
            <w:shd w:val="clear" w:color="auto" w:fill="CCCCCC"/>
          </w:tcPr>
          <w:p w14:paraId="28C70C3F" w14:textId="77777777" w:rsidR="00683055" w:rsidRPr="00F942AE" w:rsidRDefault="00683055" w:rsidP="009D345C">
            <w:pPr>
              <w:pStyle w:val="TableParagraph"/>
              <w:spacing w:before="195"/>
              <w:rPr>
                <w:rFonts w:ascii="Arial" w:hAnsi="Arial" w:cs="Arial"/>
                <w:b/>
              </w:rPr>
            </w:pPr>
          </w:p>
          <w:p w14:paraId="772DA2D4" w14:textId="77777777" w:rsidR="00683055" w:rsidRPr="00F942AE" w:rsidRDefault="00683055" w:rsidP="00A87FE4">
            <w:pPr>
              <w:pStyle w:val="TableParagraph"/>
              <w:spacing w:line="276" w:lineRule="auto"/>
              <w:ind w:left="108" w:right="477"/>
              <w:rPr>
                <w:rFonts w:ascii="Arial" w:hAnsi="Arial" w:cs="Arial"/>
                <w:b/>
              </w:rPr>
            </w:pPr>
            <w:r w:rsidRPr="00F942AE">
              <w:rPr>
                <w:rFonts w:ascii="Arial" w:hAnsi="Arial" w:cs="Arial"/>
                <w:b/>
                <w:spacing w:val="-2"/>
              </w:rPr>
              <w:t>Δικηγορικό γραφείο</w:t>
            </w:r>
          </w:p>
        </w:tc>
        <w:tc>
          <w:tcPr>
            <w:tcW w:w="1637" w:type="dxa"/>
            <w:tcBorders>
              <w:left w:val="single" w:sz="4" w:space="0" w:color="000000"/>
              <w:right w:val="single" w:sz="4" w:space="0" w:color="000000"/>
            </w:tcBorders>
            <w:shd w:val="clear" w:color="auto" w:fill="CCCCCC"/>
          </w:tcPr>
          <w:p w14:paraId="2CCC85F8" w14:textId="77777777" w:rsidR="00683055" w:rsidRPr="00F942AE" w:rsidRDefault="00683055" w:rsidP="009D345C">
            <w:pPr>
              <w:pStyle w:val="TableParagraph"/>
              <w:rPr>
                <w:rFonts w:ascii="Arial" w:hAnsi="Arial" w:cs="Arial"/>
                <w:b/>
              </w:rPr>
            </w:pPr>
          </w:p>
          <w:p w14:paraId="3D3C44C0" w14:textId="77777777" w:rsidR="00683055" w:rsidRPr="00F942AE" w:rsidRDefault="00683055" w:rsidP="009D345C">
            <w:pPr>
              <w:pStyle w:val="TableParagraph"/>
              <w:spacing w:before="83"/>
              <w:rPr>
                <w:rFonts w:ascii="Arial" w:hAnsi="Arial" w:cs="Arial"/>
                <w:b/>
              </w:rPr>
            </w:pPr>
          </w:p>
          <w:p w14:paraId="4C26426E" w14:textId="77777777" w:rsidR="00683055" w:rsidRPr="00F942AE" w:rsidRDefault="00683055" w:rsidP="009D345C">
            <w:pPr>
              <w:pStyle w:val="TableParagraph"/>
              <w:ind w:left="108"/>
              <w:rPr>
                <w:rFonts w:ascii="Arial" w:hAnsi="Arial" w:cs="Arial"/>
                <w:b/>
              </w:rPr>
            </w:pPr>
            <w:r w:rsidRPr="00F942AE">
              <w:rPr>
                <w:rFonts w:ascii="Arial" w:hAnsi="Arial" w:cs="Arial"/>
                <w:b/>
                <w:spacing w:val="-2"/>
              </w:rPr>
              <w:t>Αποδέκτης</w:t>
            </w:r>
          </w:p>
        </w:tc>
        <w:tc>
          <w:tcPr>
            <w:tcW w:w="1640" w:type="dxa"/>
            <w:tcBorders>
              <w:left w:val="single" w:sz="4" w:space="0" w:color="000000"/>
              <w:right w:val="single" w:sz="4" w:space="0" w:color="000000"/>
            </w:tcBorders>
            <w:shd w:val="clear" w:color="auto" w:fill="CCCCCC"/>
          </w:tcPr>
          <w:p w14:paraId="72CF5724" w14:textId="77777777" w:rsidR="00683055" w:rsidRPr="00F942AE" w:rsidRDefault="00683055" w:rsidP="009D345C">
            <w:pPr>
              <w:pStyle w:val="TableParagraph"/>
              <w:spacing w:before="42"/>
              <w:rPr>
                <w:rFonts w:ascii="Arial" w:hAnsi="Arial" w:cs="Arial"/>
                <w:b/>
              </w:rPr>
            </w:pPr>
          </w:p>
          <w:p w14:paraId="174EF079" w14:textId="77777777" w:rsidR="00683055" w:rsidRPr="00F942AE" w:rsidRDefault="00683055" w:rsidP="009D345C">
            <w:pPr>
              <w:pStyle w:val="TableParagraph"/>
              <w:spacing w:line="276" w:lineRule="auto"/>
              <w:ind w:left="108" w:right="488"/>
              <w:rPr>
                <w:rFonts w:ascii="Arial" w:hAnsi="Arial" w:cs="Arial"/>
                <w:b/>
              </w:rPr>
            </w:pPr>
            <w:r w:rsidRPr="00F942AE">
              <w:rPr>
                <w:rFonts w:ascii="Arial" w:hAnsi="Arial" w:cs="Arial"/>
                <w:b/>
                <w:spacing w:val="-2"/>
              </w:rPr>
              <w:t>Συνοπτική περιγραφή εργασίας</w:t>
            </w:r>
          </w:p>
        </w:tc>
        <w:tc>
          <w:tcPr>
            <w:tcW w:w="1526" w:type="dxa"/>
            <w:tcBorders>
              <w:left w:val="single" w:sz="4" w:space="0" w:color="000000"/>
            </w:tcBorders>
            <w:shd w:val="clear" w:color="auto" w:fill="CCCCCC"/>
          </w:tcPr>
          <w:p w14:paraId="4A6C171E" w14:textId="77777777" w:rsidR="00683055" w:rsidRPr="00F942AE" w:rsidRDefault="00683055" w:rsidP="009D345C">
            <w:pPr>
              <w:pStyle w:val="TableParagraph"/>
              <w:spacing w:before="195"/>
              <w:rPr>
                <w:rFonts w:ascii="Arial" w:hAnsi="Arial" w:cs="Arial"/>
                <w:b/>
              </w:rPr>
            </w:pPr>
          </w:p>
          <w:p w14:paraId="2FBFA67A" w14:textId="77777777" w:rsidR="00683055" w:rsidRPr="00F942AE" w:rsidRDefault="00683055" w:rsidP="009D345C">
            <w:pPr>
              <w:pStyle w:val="TableParagraph"/>
              <w:spacing w:line="276" w:lineRule="auto"/>
              <w:ind w:left="17" w:right="162"/>
              <w:rPr>
                <w:rFonts w:ascii="Arial" w:hAnsi="Arial" w:cs="Arial"/>
                <w:b/>
              </w:rPr>
            </w:pPr>
            <w:r w:rsidRPr="00F942AE">
              <w:rPr>
                <w:rFonts w:ascii="Arial" w:hAnsi="Arial" w:cs="Arial"/>
                <w:b/>
              </w:rPr>
              <w:t>Αρμοδιότητες</w:t>
            </w:r>
            <w:r w:rsidRPr="00F942AE">
              <w:rPr>
                <w:rFonts w:ascii="Arial" w:hAnsi="Arial" w:cs="Arial"/>
                <w:b/>
                <w:spacing w:val="-13"/>
              </w:rPr>
              <w:t xml:space="preserve"> </w:t>
            </w:r>
            <w:r w:rsidRPr="00F942AE">
              <w:rPr>
                <w:rFonts w:ascii="Arial" w:hAnsi="Arial" w:cs="Arial"/>
                <w:b/>
              </w:rPr>
              <w:t xml:space="preserve">– </w:t>
            </w:r>
            <w:r w:rsidRPr="00F942AE">
              <w:rPr>
                <w:rFonts w:ascii="Arial" w:hAnsi="Arial" w:cs="Arial"/>
                <w:b/>
                <w:spacing w:val="-2"/>
              </w:rPr>
              <w:t>καθήκοντα</w:t>
            </w:r>
          </w:p>
        </w:tc>
      </w:tr>
      <w:tr w:rsidR="00683055" w:rsidRPr="00F942AE" w14:paraId="3CBC6426" w14:textId="77777777" w:rsidTr="00A87FE4">
        <w:trPr>
          <w:trHeight w:val="663"/>
        </w:trPr>
        <w:tc>
          <w:tcPr>
            <w:tcW w:w="1351" w:type="dxa"/>
            <w:tcBorders>
              <w:bottom w:val="single" w:sz="4" w:space="0" w:color="000000"/>
              <w:right w:val="single" w:sz="4" w:space="0" w:color="000000"/>
            </w:tcBorders>
          </w:tcPr>
          <w:p w14:paraId="675EFE9E" w14:textId="77777777" w:rsidR="00683055" w:rsidRPr="00F942AE" w:rsidRDefault="00683055" w:rsidP="009D345C">
            <w:pPr>
              <w:pStyle w:val="TableParagraph"/>
              <w:rPr>
                <w:rFonts w:ascii="Arial" w:hAnsi="Arial" w:cs="Arial"/>
              </w:rPr>
            </w:pPr>
          </w:p>
        </w:tc>
        <w:tc>
          <w:tcPr>
            <w:tcW w:w="1637" w:type="dxa"/>
            <w:tcBorders>
              <w:left w:val="single" w:sz="4" w:space="0" w:color="000000"/>
              <w:bottom w:val="single" w:sz="4" w:space="0" w:color="000000"/>
              <w:right w:val="single" w:sz="4" w:space="0" w:color="000000"/>
            </w:tcBorders>
          </w:tcPr>
          <w:p w14:paraId="425AF267" w14:textId="77777777" w:rsidR="00683055" w:rsidRPr="00F942AE" w:rsidRDefault="00683055" w:rsidP="009D345C">
            <w:pPr>
              <w:pStyle w:val="TableParagraph"/>
              <w:rPr>
                <w:rFonts w:ascii="Arial" w:hAnsi="Arial" w:cs="Arial"/>
              </w:rPr>
            </w:pPr>
          </w:p>
        </w:tc>
        <w:tc>
          <w:tcPr>
            <w:tcW w:w="1639" w:type="dxa"/>
            <w:tcBorders>
              <w:left w:val="single" w:sz="4" w:space="0" w:color="000000"/>
              <w:bottom w:val="single" w:sz="4" w:space="0" w:color="000000"/>
              <w:right w:val="single" w:sz="4" w:space="0" w:color="000000"/>
            </w:tcBorders>
          </w:tcPr>
          <w:p w14:paraId="36122EB0" w14:textId="77777777" w:rsidR="00683055" w:rsidRPr="00F942AE" w:rsidRDefault="00683055" w:rsidP="009D345C">
            <w:pPr>
              <w:pStyle w:val="TableParagraph"/>
              <w:rPr>
                <w:rFonts w:ascii="Arial" w:hAnsi="Arial" w:cs="Arial"/>
              </w:rPr>
            </w:pPr>
          </w:p>
        </w:tc>
        <w:tc>
          <w:tcPr>
            <w:tcW w:w="1637" w:type="dxa"/>
            <w:tcBorders>
              <w:left w:val="single" w:sz="4" w:space="0" w:color="000000"/>
              <w:bottom w:val="single" w:sz="4" w:space="0" w:color="000000"/>
              <w:right w:val="single" w:sz="4" w:space="0" w:color="000000"/>
            </w:tcBorders>
          </w:tcPr>
          <w:p w14:paraId="7295E489" w14:textId="77777777" w:rsidR="00683055" w:rsidRPr="00F942AE" w:rsidRDefault="00683055" w:rsidP="009D345C">
            <w:pPr>
              <w:pStyle w:val="TableParagraph"/>
              <w:rPr>
                <w:rFonts w:ascii="Arial" w:hAnsi="Arial" w:cs="Arial"/>
              </w:rPr>
            </w:pPr>
          </w:p>
        </w:tc>
        <w:tc>
          <w:tcPr>
            <w:tcW w:w="1640" w:type="dxa"/>
            <w:tcBorders>
              <w:left w:val="single" w:sz="4" w:space="0" w:color="000000"/>
              <w:bottom w:val="single" w:sz="4" w:space="0" w:color="000000"/>
              <w:right w:val="single" w:sz="4" w:space="0" w:color="000000"/>
            </w:tcBorders>
          </w:tcPr>
          <w:p w14:paraId="7B6D4A5C" w14:textId="77777777" w:rsidR="00683055" w:rsidRPr="00F942AE" w:rsidRDefault="00683055" w:rsidP="009D345C">
            <w:pPr>
              <w:pStyle w:val="TableParagraph"/>
              <w:rPr>
                <w:rFonts w:ascii="Arial" w:hAnsi="Arial" w:cs="Arial"/>
              </w:rPr>
            </w:pPr>
          </w:p>
        </w:tc>
        <w:tc>
          <w:tcPr>
            <w:tcW w:w="1526" w:type="dxa"/>
            <w:tcBorders>
              <w:left w:val="single" w:sz="4" w:space="0" w:color="000000"/>
              <w:bottom w:val="single" w:sz="4" w:space="0" w:color="000000"/>
            </w:tcBorders>
          </w:tcPr>
          <w:p w14:paraId="2ACAAF86" w14:textId="77777777" w:rsidR="00683055" w:rsidRPr="00F942AE" w:rsidRDefault="00683055" w:rsidP="009D345C">
            <w:pPr>
              <w:pStyle w:val="TableParagraph"/>
              <w:rPr>
                <w:rFonts w:ascii="Arial" w:hAnsi="Arial" w:cs="Arial"/>
              </w:rPr>
            </w:pPr>
          </w:p>
        </w:tc>
      </w:tr>
      <w:tr w:rsidR="00683055" w:rsidRPr="00F942AE" w14:paraId="20DE0E89" w14:textId="77777777" w:rsidTr="00A87FE4">
        <w:trPr>
          <w:trHeight w:val="664"/>
        </w:trPr>
        <w:tc>
          <w:tcPr>
            <w:tcW w:w="1351" w:type="dxa"/>
            <w:tcBorders>
              <w:top w:val="single" w:sz="4" w:space="0" w:color="000000"/>
              <w:bottom w:val="single" w:sz="4" w:space="0" w:color="000000"/>
              <w:right w:val="single" w:sz="4" w:space="0" w:color="000000"/>
            </w:tcBorders>
          </w:tcPr>
          <w:p w14:paraId="225ACFB0" w14:textId="77777777" w:rsidR="00683055" w:rsidRPr="00F942AE" w:rsidRDefault="00683055" w:rsidP="009D345C">
            <w:pPr>
              <w:pStyle w:val="TableParagraph"/>
              <w:rPr>
                <w:rFonts w:ascii="Arial" w:hAnsi="Arial" w:cs="Arial"/>
              </w:rPr>
            </w:pPr>
          </w:p>
        </w:tc>
        <w:tc>
          <w:tcPr>
            <w:tcW w:w="1637" w:type="dxa"/>
            <w:tcBorders>
              <w:top w:val="single" w:sz="4" w:space="0" w:color="000000"/>
              <w:left w:val="single" w:sz="4" w:space="0" w:color="000000"/>
              <w:bottom w:val="single" w:sz="4" w:space="0" w:color="000000"/>
              <w:right w:val="single" w:sz="4" w:space="0" w:color="000000"/>
            </w:tcBorders>
          </w:tcPr>
          <w:p w14:paraId="10DE4A2A" w14:textId="77777777" w:rsidR="00683055" w:rsidRPr="00F942AE" w:rsidRDefault="00683055" w:rsidP="009D345C">
            <w:pPr>
              <w:pStyle w:val="TableParagraph"/>
              <w:rPr>
                <w:rFonts w:ascii="Arial" w:hAnsi="Arial" w:cs="Arial"/>
              </w:rPr>
            </w:pPr>
          </w:p>
        </w:tc>
        <w:tc>
          <w:tcPr>
            <w:tcW w:w="1639" w:type="dxa"/>
            <w:tcBorders>
              <w:top w:val="single" w:sz="4" w:space="0" w:color="000000"/>
              <w:left w:val="single" w:sz="4" w:space="0" w:color="000000"/>
              <w:bottom w:val="single" w:sz="4" w:space="0" w:color="000000"/>
              <w:right w:val="single" w:sz="4" w:space="0" w:color="000000"/>
            </w:tcBorders>
          </w:tcPr>
          <w:p w14:paraId="3ACFDBB7" w14:textId="77777777" w:rsidR="00683055" w:rsidRPr="00F942AE" w:rsidRDefault="00683055" w:rsidP="009D345C">
            <w:pPr>
              <w:pStyle w:val="TableParagraph"/>
              <w:rPr>
                <w:rFonts w:ascii="Arial" w:hAnsi="Arial" w:cs="Arial"/>
              </w:rPr>
            </w:pPr>
          </w:p>
        </w:tc>
        <w:tc>
          <w:tcPr>
            <w:tcW w:w="1637" w:type="dxa"/>
            <w:tcBorders>
              <w:top w:val="single" w:sz="4" w:space="0" w:color="000000"/>
              <w:left w:val="single" w:sz="4" w:space="0" w:color="000000"/>
              <w:bottom w:val="single" w:sz="4" w:space="0" w:color="000000"/>
              <w:right w:val="single" w:sz="4" w:space="0" w:color="000000"/>
            </w:tcBorders>
          </w:tcPr>
          <w:p w14:paraId="532CC6A2" w14:textId="77777777" w:rsidR="00683055" w:rsidRPr="00F942AE" w:rsidRDefault="00683055" w:rsidP="009D345C">
            <w:pPr>
              <w:pStyle w:val="TableParagraph"/>
              <w:rPr>
                <w:rFonts w:ascii="Arial" w:hAnsi="Arial" w:cs="Arial"/>
              </w:rPr>
            </w:pPr>
          </w:p>
        </w:tc>
        <w:tc>
          <w:tcPr>
            <w:tcW w:w="1640" w:type="dxa"/>
            <w:tcBorders>
              <w:top w:val="single" w:sz="4" w:space="0" w:color="000000"/>
              <w:left w:val="single" w:sz="4" w:space="0" w:color="000000"/>
              <w:bottom w:val="single" w:sz="4" w:space="0" w:color="000000"/>
              <w:right w:val="single" w:sz="4" w:space="0" w:color="000000"/>
            </w:tcBorders>
          </w:tcPr>
          <w:p w14:paraId="77CD15CE" w14:textId="77777777" w:rsidR="00683055" w:rsidRPr="00F942AE" w:rsidRDefault="00683055" w:rsidP="009D345C">
            <w:pPr>
              <w:pStyle w:val="TableParagraph"/>
              <w:rPr>
                <w:rFonts w:ascii="Arial" w:hAnsi="Arial" w:cs="Arial"/>
              </w:rPr>
            </w:pPr>
          </w:p>
        </w:tc>
        <w:tc>
          <w:tcPr>
            <w:tcW w:w="1526" w:type="dxa"/>
            <w:tcBorders>
              <w:top w:val="single" w:sz="4" w:space="0" w:color="000000"/>
              <w:left w:val="single" w:sz="4" w:space="0" w:color="000000"/>
              <w:bottom w:val="single" w:sz="4" w:space="0" w:color="000000"/>
            </w:tcBorders>
          </w:tcPr>
          <w:p w14:paraId="11CA81B1" w14:textId="77777777" w:rsidR="00683055" w:rsidRPr="00F942AE" w:rsidRDefault="00683055" w:rsidP="009D345C">
            <w:pPr>
              <w:pStyle w:val="TableParagraph"/>
              <w:rPr>
                <w:rFonts w:ascii="Arial" w:hAnsi="Arial" w:cs="Arial"/>
              </w:rPr>
            </w:pPr>
          </w:p>
        </w:tc>
      </w:tr>
      <w:tr w:rsidR="00683055" w:rsidRPr="00F942AE" w14:paraId="0B775571" w14:textId="77777777" w:rsidTr="00A87FE4">
        <w:trPr>
          <w:trHeight w:val="662"/>
        </w:trPr>
        <w:tc>
          <w:tcPr>
            <w:tcW w:w="1351" w:type="dxa"/>
            <w:tcBorders>
              <w:top w:val="single" w:sz="4" w:space="0" w:color="000000"/>
              <w:bottom w:val="single" w:sz="4" w:space="0" w:color="000000"/>
              <w:right w:val="single" w:sz="4" w:space="0" w:color="000000"/>
            </w:tcBorders>
          </w:tcPr>
          <w:p w14:paraId="01E07032" w14:textId="77777777" w:rsidR="00683055" w:rsidRPr="00F942AE" w:rsidRDefault="00683055" w:rsidP="009D345C">
            <w:pPr>
              <w:pStyle w:val="TableParagraph"/>
              <w:rPr>
                <w:rFonts w:ascii="Arial" w:hAnsi="Arial" w:cs="Arial"/>
              </w:rPr>
            </w:pPr>
          </w:p>
        </w:tc>
        <w:tc>
          <w:tcPr>
            <w:tcW w:w="1637" w:type="dxa"/>
            <w:tcBorders>
              <w:top w:val="single" w:sz="4" w:space="0" w:color="000000"/>
              <w:left w:val="single" w:sz="4" w:space="0" w:color="000000"/>
              <w:bottom w:val="single" w:sz="4" w:space="0" w:color="000000"/>
              <w:right w:val="single" w:sz="4" w:space="0" w:color="000000"/>
            </w:tcBorders>
          </w:tcPr>
          <w:p w14:paraId="1A3CDA26" w14:textId="77777777" w:rsidR="00683055" w:rsidRPr="00F942AE" w:rsidRDefault="00683055" w:rsidP="009D345C">
            <w:pPr>
              <w:pStyle w:val="TableParagraph"/>
              <w:rPr>
                <w:rFonts w:ascii="Arial" w:hAnsi="Arial" w:cs="Arial"/>
              </w:rPr>
            </w:pPr>
          </w:p>
        </w:tc>
        <w:tc>
          <w:tcPr>
            <w:tcW w:w="1639" w:type="dxa"/>
            <w:tcBorders>
              <w:top w:val="single" w:sz="4" w:space="0" w:color="000000"/>
              <w:left w:val="single" w:sz="4" w:space="0" w:color="000000"/>
              <w:bottom w:val="single" w:sz="4" w:space="0" w:color="000000"/>
              <w:right w:val="single" w:sz="4" w:space="0" w:color="000000"/>
            </w:tcBorders>
          </w:tcPr>
          <w:p w14:paraId="2B89AF30" w14:textId="77777777" w:rsidR="00683055" w:rsidRPr="00F942AE" w:rsidRDefault="00683055" w:rsidP="009D345C">
            <w:pPr>
              <w:pStyle w:val="TableParagraph"/>
              <w:rPr>
                <w:rFonts w:ascii="Arial" w:hAnsi="Arial" w:cs="Arial"/>
              </w:rPr>
            </w:pPr>
          </w:p>
        </w:tc>
        <w:tc>
          <w:tcPr>
            <w:tcW w:w="1637" w:type="dxa"/>
            <w:tcBorders>
              <w:top w:val="single" w:sz="4" w:space="0" w:color="000000"/>
              <w:left w:val="single" w:sz="4" w:space="0" w:color="000000"/>
              <w:bottom w:val="single" w:sz="4" w:space="0" w:color="000000"/>
              <w:right w:val="single" w:sz="4" w:space="0" w:color="000000"/>
            </w:tcBorders>
          </w:tcPr>
          <w:p w14:paraId="5C128493" w14:textId="77777777" w:rsidR="00683055" w:rsidRPr="00F942AE" w:rsidRDefault="00683055" w:rsidP="009D345C">
            <w:pPr>
              <w:pStyle w:val="TableParagraph"/>
              <w:rPr>
                <w:rFonts w:ascii="Arial" w:hAnsi="Arial" w:cs="Arial"/>
              </w:rPr>
            </w:pPr>
          </w:p>
        </w:tc>
        <w:tc>
          <w:tcPr>
            <w:tcW w:w="1640" w:type="dxa"/>
            <w:tcBorders>
              <w:top w:val="single" w:sz="4" w:space="0" w:color="000000"/>
              <w:left w:val="single" w:sz="4" w:space="0" w:color="000000"/>
              <w:bottom w:val="single" w:sz="4" w:space="0" w:color="000000"/>
              <w:right w:val="single" w:sz="4" w:space="0" w:color="000000"/>
            </w:tcBorders>
          </w:tcPr>
          <w:p w14:paraId="4D74E7D3" w14:textId="77777777" w:rsidR="00683055" w:rsidRPr="00F942AE" w:rsidRDefault="00683055" w:rsidP="009D345C">
            <w:pPr>
              <w:pStyle w:val="TableParagraph"/>
              <w:rPr>
                <w:rFonts w:ascii="Arial" w:hAnsi="Arial" w:cs="Arial"/>
              </w:rPr>
            </w:pPr>
          </w:p>
        </w:tc>
        <w:tc>
          <w:tcPr>
            <w:tcW w:w="1526" w:type="dxa"/>
            <w:tcBorders>
              <w:top w:val="single" w:sz="4" w:space="0" w:color="000000"/>
              <w:left w:val="single" w:sz="4" w:space="0" w:color="000000"/>
              <w:bottom w:val="single" w:sz="4" w:space="0" w:color="000000"/>
            </w:tcBorders>
          </w:tcPr>
          <w:p w14:paraId="18EE5D20" w14:textId="77777777" w:rsidR="00683055" w:rsidRPr="00F942AE" w:rsidRDefault="00683055" w:rsidP="009D345C">
            <w:pPr>
              <w:pStyle w:val="TableParagraph"/>
              <w:rPr>
                <w:rFonts w:ascii="Arial" w:hAnsi="Arial" w:cs="Arial"/>
              </w:rPr>
            </w:pPr>
          </w:p>
        </w:tc>
      </w:tr>
      <w:tr w:rsidR="00683055" w:rsidRPr="00F942AE" w14:paraId="08803139" w14:textId="77777777" w:rsidTr="00A87FE4">
        <w:trPr>
          <w:trHeight w:val="664"/>
        </w:trPr>
        <w:tc>
          <w:tcPr>
            <w:tcW w:w="1351" w:type="dxa"/>
            <w:tcBorders>
              <w:top w:val="single" w:sz="4" w:space="0" w:color="000000"/>
              <w:right w:val="single" w:sz="4" w:space="0" w:color="000000"/>
            </w:tcBorders>
          </w:tcPr>
          <w:p w14:paraId="7C158818" w14:textId="77777777" w:rsidR="00683055" w:rsidRPr="00F942AE" w:rsidRDefault="00683055" w:rsidP="009D345C">
            <w:pPr>
              <w:pStyle w:val="TableParagraph"/>
              <w:rPr>
                <w:rFonts w:ascii="Arial" w:hAnsi="Arial" w:cs="Arial"/>
              </w:rPr>
            </w:pPr>
          </w:p>
        </w:tc>
        <w:tc>
          <w:tcPr>
            <w:tcW w:w="1637" w:type="dxa"/>
            <w:tcBorders>
              <w:top w:val="single" w:sz="4" w:space="0" w:color="000000"/>
              <w:left w:val="single" w:sz="4" w:space="0" w:color="000000"/>
              <w:right w:val="single" w:sz="4" w:space="0" w:color="000000"/>
            </w:tcBorders>
          </w:tcPr>
          <w:p w14:paraId="6112FBD3" w14:textId="77777777" w:rsidR="00683055" w:rsidRPr="00F942AE" w:rsidRDefault="00683055" w:rsidP="009D345C">
            <w:pPr>
              <w:pStyle w:val="TableParagraph"/>
              <w:rPr>
                <w:rFonts w:ascii="Arial" w:hAnsi="Arial" w:cs="Arial"/>
              </w:rPr>
            </w:pPr>
          </w:p>
        </w:tc>
        <w:tc>
          <w:tcPr>
            <w:tcW w:w="1639" w:type="dxa"/>
            <w:tcBorders>
              <w:top w:val="single" w:sz="4" w:space="0" w:color="000000"/>
              <w:left w:val="single" w:sz="4" w:space="0" w:color="000000"/>
              <w:right w:val="single" w:sz="4" w:space="0" w:color="000000"/>
            </w:tcBorders>
          </w:tcPr>
          <w:p w14:paraId="3053B847" w14:textId="77777777" w:rsidR="00683055" w:rsidRPr="00F942AE" w:rsidRDefault="00683055" w:rsidP="009D345C">
            <w:pPr>
              <w:pStyle w:val="TableParagraph"/>
              <w:rPr>
                <w:rFonts w:ascii="Arial" w:hAnsi="Arial" w:cs="Arial"/>
              </w:rPr>
            </w:pPr>
          </w:p>
        </w:tc>
        <w:tc>
          <w:tcPr>
            <w:tcW w:w="1637" w:type="dxa"/>
            <w:tcBorders>
              <w:top w:val="single" w:sz="4" w:space="0" w:color="000000"/>
              <w:left w:val="single" w:sz="4" w:space="0" w:color="000000"/>
              <w:right w:val="single" w:sz="4" w:space="0" w:color="000000"/>
            </w:tcBorders>
          </w:tcPr>
          <w:p w14:paraId="16D1417B" w14:textId="77777777" w:rsidR="00683055" w:rsidRPr="00F942AE" w:rsidRDefault="00683055" w:rsidP="009D345C">
            <w:pPr>
              <w:pStyle w:val="TableParagraph"/>
              <w:rPr>
                <w:rFonts w:ascii="Arial" w:hAnsi="Arial" w:cs="Arial"/>
              </w:rPr>
            </w:pPr>
          </w:p>
        </w:tc>
        <w:tc>
          <w:tcPr>
            <w:tcW w:w="1640" w:type="dxa"/>
            <w:tcBorders>
              <w:top w:val="single" w:sz="4" w:space="0" w:color="000000"/>
              <w:left w:val="single" w:sz="4" w:space="0" w:color="000000"/>
              <w:right w:val="single" w:sz="4" w:space="0" w:color="000000"/>
            </w:tcBorders>
          </w:tcPr>
          <w:p w14:paraId="74C9BC4F" w14:textId="77777777" w:rsidR="00683055" w:rsidRPr="00F942AE" w:rsidRDefault="00683055" w:rsidP="009D345C">
            <w:pPr>
              <w:pStyle w:val="TableParagraph"/>
              <w:rPr>
                <w:rFonts w:ascii="Arial" w:hAnsi="Arial" w:cs="Arial"/>
              </w:rPr>
            </w:pPr>
          </w:p>
        </w:tc>
        <w:tc>
          <w:tcPr>
            <w:tcW w:w="1526" w:type="dxa"/>
            <w:tcBorders>
              <w:top w:val="single" w:sz="4" w:space="0" w:color="000000"/>
              <w:left w:val="single" w:sz="4" w:space="0" w:color="000000"/>
            </w:tcBorders>
          </w:tcPr>
          <w:p w14:paraId="7A4A1E7A" w14:textId="77777777" w:rsidR="00683055" w:rsidRPr="00F942AE" w:rsidRDefault="00683055" w:rsidP="009D345C">
            <w:pPr>
              <w:pStyle w:val="TableParagraph"/>
              <w:rPr>
                <w:rFonts w:ascii="Arial" w:hAnsi="Arial" w:cs="Arial"/>
              </w:rPr>
            </w:pPr>
          </w:p>
        </w:tc>
      </w:tr>
    </w:tbl>
    <w:p w14:paraId="38ED17C5" w14:textId="77777777" w:rsidR="00683055" w:rsidRPr="00F942AE" w:rsidRDefault="00683055" w:rsidP="00683055">
      <w:pPr>
        <w:pStyle w:val="BodyText"/>
        <w:rPr>
          <w:rFonts w:ascii="Arial" w:hAnsi="Arial" w:cs="Arial"/>
          <w:b/>
        </w:rPr>
      </w:pPr>
    </w:p>
    <w:p w14:paraId="7AB5C604" w14:textId="77777777" w:rsidR="00683055" w:rsidRPr="00F942AE" w:rsidRDefault="00683055" w:rsidP="00683055">
      <w:pPr>
        <w:pStyle w:val="BodyText"/>
        <w:rPr>
          <w:rFonts w:ascii="Arial" w:hAnsi="Arial" w:cs="Arial"/>
          <w:b/>
        </w:rPr>
      </w:pPr>
    </w:p>
    <w:p w14:paraId="2A7A8569" w14:textId="77777777" w:rsidR="00683055" w:rsidRPr="00F942AE" w:rsidRDefault="00683055" w:rsidP="00683055">
      <w:pPr>
        <w:pStyle w:val="BodyText"/>
        <w:spacing w:before="123"/>
        <w:rPr>
          <w:rFonts w:ascii="Arial" w:hAnsi="Arial" w:cs="Arial"/>
          <w:b/>
        </w:rPr>
      </w:pPr>
    </w:p>
    <w:p w14:paraId="395CCDA9" w14:textId="77777777" w:rsidR="00683055" w:rsidRPr="00F942AE" w:rsidRDefault="00683055" w:rsidP="00683055">
      <w:pPr>
        <w:pStyle w:val="ListParagraph"/>
        <w:widowControl w:val="0"/>
        <w:numPr>
          <w:ilvl w:val="0"/>
          <w:numId w:val="15"/>
        </w:numPr>
        <w:tabs>
          <w:tab w:val="left" w:pos="950"/>
        </w:tabs>
        <w:overflowPunct/>
        <w:adjustRightInd/>
        <w:spacing w:before="0" w:line="240" w:lineRule="auto"/>
        <w:ind w:left="950" w:hanging="720"/>
        <w:contextualSpacing w:val="0"/>
        <w:textAlignment w:val="auto"/>
        <w:rPr>
          <w:rFonts w:cs="Arial"/>
          <w:b/>
          <w:szCs w:val="22"/>
        </w:rPr>
      </w:pPr>
      <w:r w:rsidRPr="00F942AE">
        <w:rPr>
          <w:rFonts w:cs="Arial"/>
          <w:b/>
          <w:szCs w:val="22"/>
        </w:rPr>
        <w:t>Άλλα</w:t>
      </w:r>
      <w:r w:rsidRPr="00F942AE">
        <w:rPr>
          <w:rFonts w:cs="Arial"/>
          <w:b/>
          <w:spacing w:val="-4"/>
          <w:szCs w:val="22"/>
        </w:rPr>
        <w:t xml:space="preserve"> </w:t>
      </w:r>
      <w:r w:rsidRPr="00F942AE">
        <w:rPr>
          <w:rFonts w:cs="Arial"/>
          <w:b/>
          <w:szCs w:val="22"/>
        </w:rPr>
        <w:t>σχετικά</w:t>
      </w:r>
      <w:r w:rsidRPr="00F942AE">
        <w:rPr>
          <w:rFonts w:cs="Arial"/>
          <w:b/>
          <w:spacing w:val="-4"/>
          <w:szCs w:val="22"/>
        </w:rPr>
        <w:t xml:space="preserve"> </w:t>
      </w:r>
      <w:r w:rsidRPr="00F942AE">
        <w:rPr>
          <w:rFonts w:cs="Arial"/>
          <w:b/>
          <w:szCs w:val="22"/>
        </w:rPr>
        <w:t>στοιχεία</w:t>
      </w:r>
      <w:r w:rsidRPr="00F942AE">
        <w:rPr>
          <w:rFonts w:cs="Arial"/>
          <w:b/>
          <w:spacing w:val="-5"/>
          <w:szCs w:val="22"/>
        </w:rPr>
        <w:t xml:space="preserve"> </w:t>
      </w:r>
      <w:r w:rsidRPr="00F942AE">
        <w:rPr>
          <w:rFonts w:cs="Arial"/>
          <w:b/>
          <w:szCs w:val="22"/>
        </w:rPr>
        <w:t xml:space="preserve">/ </w:t>
      </w:r>
      <w:r w:rsidRPr="00F942AE">
        <w:rPr>
          <w:rFonts w:cs="Arial"/>
          <w:b/>
          <w:spacing w:val="-2"/>
          <w:szCs w:val="22"/>
        </w:rPr>
        <w:t>πληροφορίες:</w:t>
      </w:r>
    </w:p>
    <w:p w14:paraId="384A8EEF" w14:textId="77777777" w:rsidR="00683055" w:rsidRPr="00F942AE" w:rsidRDefault="00683055" w:rsidP="00683055">
      <w:pPr>
        <w:pStyle w:val="BodyText"/>
        <w:rPr>
          <w:rFonts w:ascii="Arial" w:hAnsi="Arial" w:cs="Arial"/>
          <w:b/>
        </w:rPr>
      </w:pPr>
    </w:p>
    <w:p w14:paraId="1F5A25B1" w14:textId="77777777" w:rsidR="00683055" w:rsidRPr="00F942AE" w:rsidRDefault="00683055" w:rsidP="00683055">
      <w:pPr>
        <w:pStyle w:val="BodyText"/>
        <w:rPr>
          <w:rFonts w:ascii="Arial" w:hAnsi="Arial" w:cs="Arial"/>
          <w:b/>
        </w:rPr>
      </w:pPr>
    </w:p>
    <w:p w14:paraId="6064B9FC" w14:textId="77777777" w:rsidR="00683055" w:rsidRPr="00F942AE" w:rsidRDefault="00683055" w:rsidP="00683055">
      <w:pPr>
        <w:pStyle w:val="BodyText"/>
        <w:rPr>
          <w:rFonts w:ascii="Arial" w:hAnsi="Arial" w:cs="Arial"/>
          <w:b/>
        </w:rPr>
      </w:pPr>
    </w:p>
    <w:p w14:paraId="133FEBB7" w14:textId="77777777" w:rsidR="00683055" w:rsidRPr="00F942AE" w:rsidRDefault="00683055" w:rsidP="00683055">
      <w:pPr>
        <w:pStyle w:val="BodyText"/>
        <w:rPr>
          <w:rFonts w:ascii="Arial" w:hAnsi="Arial" w:cs="Arial"/>
          <w:b/>
        </w:rPr>
      </w:pPr>
    </w:p>
    <w:p w14:paraId="164285ED" w14:textId="77777777" w:rsidR="00683055" w:rsidRPr="00F942AE" w:rsidRDefault="00683055" w:rsidP="005D08E7">
      <w:pPr>
        <w:pStyle w:val="BodyText"/>
        <w:spacing w:before="64"/>
        <w:rPr>
          <w:rFonts w:ascii="Arial" w:hAnsi="Arial" w:cs="Arial"/>
          <w:b/>
        </w:rPr>
      </w:pPr>
    </w:p>
    <w:p w14:paraId="1118A2A7" w14:textId="60D209CE" w:rsidR="00683055" w:rsidRPr="00F942AE" w:rsidRDefault="00683055" w:rsidP="005D08E7">
      <w:pPr>
        <w:pStyle w:val="BodyText"/>
        <w:spacing w:line="276" w:lineRule="auto"/>
        <w:ind w:left="1276" w:right="-1180" w:hanging="1134"/>
        <w:jc w:val="both"/>
        <w:rPr>
          <w:rFonts w:ascii="Arial" w:hAnsi="Arial" w:cs="Arial"/>
        </w:rPr>
      </w:pPr>
      <w:r w:rsidRPr="00F942AE">
        <w:rPr>
          <w:rFonts w:ascii="Arial" w:hAnsi="Arial" w:cs="Arial"/>
          <w:b/>
          <w:u w:val="single"/>
        </w:rPr>
        <w:t>Σημείωση:</w:t>
      </w:r>
      <w:r w:rsidRPr="00F942AE">
        <w:rPr>
          <w:rFonts w:ascii="Arial" w:hAnsi="Arial" w:cs="Arial"/>
          <w:b/>
        </w:rPr>
        <w:t xml:space="preserve"> </w:t>
      </w:r>
      <w:r w:rsidRPr="00F942AE">
        <w:rPr>
          <w:rFonts w:ascii="Arial" w:hAnsi="Arial" w:cs="Arial"/>
        </w:rPr>
        <w:t>Το Τμήμα Αφερεγγυότητας διατηρεί το δικαίωμα σε οποιοδήποτε στάδιο</w:t>
      </w:r>
      <w:r w:rsidR="005D08E7" w:rsidRPr="00F942AE">
        <w:rPr>
          <w:rFonts w:ascii="Arial" w:hAnsi="Arial" w:cs="Arial"/>
        </w:rPr>
        <w:t xml:space="preserve"> </w:t>
      </w:r>
      <w:r w:rsidRPr="00F942AE">
        <w:rPr>
          <w:rFonts w:ascii="Arial" w:hAnsi="Arial" w:cs="Arial"/>
        </w:rPr>
        <w:t>της διαδικασίας να ελέγξει την ορθότητα των στοιχείων του Βιογραφικού Σημειώματος. Προς το σκοπό αυτό, ο Προσφέρων οφείλει,</w:t>
      </w:r>
      <w:r w:rsidRPr="00F942AE">
        <w:rPr>
          <w:rFonts w:ascii="Arial" w:hAnsi="Arial" w:cs="Arial"/>
          <w:spacing w:val="-1"/>
        </w:rPr>
        <w:t xml:space="preserve"> </w:t>
      </w:r>
      <w:r w:rsidRPr="00F942AE">
        <w:rPr>
          <w:rFonts w:ascii="Arial" w:hAnsi="Arial" w:cs="Arial"/>
        </w:rPr>
        <w:t>εάν</w:t>
      </w:r>
      <w:r w:rsidRPr="00F942AE">
        <w:rPr>
          <w:rFonts w:ascii="Arial" w:hAnsi="Arial" w:cs="Arial"/>
          <w:spacing w:val="-4"/>
        </w:rPr>
        <w:t xml:space="preserve"> </w:t>
      </w:r>
      <w:r w:rsidRPr="00F942AE">
        <w:rPr>
          <w:rFonts w:ascii="Arial" w:hAnsi="Arial" w:cs="Arial"/>
        </w:rPr>
        <w:t>του</w:t>
      </w:r>
      <w:r w:rsidRPr="00F942AE">
        <w:rPr>
          <w:rFonts w:ascii="Arial" w:hAnsi="Arial" w:cs="Arial"/>
          <w:spacing w:val="-1"/>
        </w:rPr>
        <w:t xml:space="preserve"> </w:t>
      </w:r>
      <w:r w:rsidRPr="00F942AE">
        <w:rPr>
          <w:rFonts w:ascii="Arial" w:hAnsi="Arial" w:cs="Arial"/>
        </w:rPr>
        <w:t>ζητηθεί,</w:t>
      </w:r>
      <w:r w:rsidRPr="00F942AE">
        <w:rPr>
          <w:rFonts w:ascii="Arial" w:hAnsi="Arial" w:cs="Arial"/>
          <w:spacing w:val="-1"/>
        </w:rPr>
        <w:t xml:space="preserve"> </w:t>
      </w:r>
      <w:r w:rsidRPr="00F942AE">
        <w:rPr>
          <w:rFonts w:ascii="Arial" w:hAnsi="Arial" w:cs="Arial"/>
        </w:rPr>
        <w:t>να</w:t>
      </w:r>
      <w:r w:rsidRPr="00F942AE">
        <w:rPr>
          <w:rFonts w:ascii="Arial" w:hAnsi="Arial" w:cs="Arial"/>
          <w:spacing w:val="-1"/>
        </w:rPr>
        <w:t xml:space="preserve"> </w:t>
      </w:r>
      <w:r w:rsidRPr="00F942AE">
        <w:rPr>
          <w:rFonts w:ascii="Arial" w:hAnsi="Arial" w:cs="Arial"/>
        </w:rPr>
        <w:t>υποβάλει</w:t>
      </w:r>
      <w:r w:rsidRPr="00F942AE">
        <w:rPr>
          <w:rFonts w:ascii="Arial" w:hAnsi="Arial" w:cs="Arial"/>
          <w:spacing w:val="-1"/>
        </w:rPr>
        <w:t xml:space="preserve"> </w:t>
      </w:r>
      <w:r w:rsidRPr="00F942AE">
        <w:rPr>
          <w:rFonts w:ascii="Arial" w:hAnsi="Arial" w:cs="Arial"/>
        </w:rPr>
        <w:t>τα</w:t>
      </w:r>
      <w:r w:rsidRPr="00F942AE">
        <w:rPr>
          <w:rFonts w:ascii="Arial" w:hAnsi="Arial" w:cs="Arial"/>
          <w:spacing w:val="-4"/>
        </w:rPr>
        <w:t xml:space="preserve"> </w:t>
      </w:r>
      <w:r w:rsidRPr="00F942AE">
        <w:rPr>
          <w:rFonts w:ascii="Arial" w:hAnsi="Arial" w:cs="Arial"/>
        </w:rPr>
        <w:t>κατά</w:t>
      </w:r>
      <w:r w:rsidRPr="00F942AE">
        <w:rPr>
          <w:rFonts w:ascii="Arial" w:hAnsi="Arial" w:cs="Arial"/>
          <w:spacing w:val="-4"/>
        </w:rPr>
        <w:t xml:space="preserve"> </w:t>
      </w:r>
      <w:r w:rsidRPr="00F942AE">
        <w:rPr>
          <w:rFonts w:ascii="Arial" w:hAnsi="Arial" w:cs="Arial"/>
        </w:rPr>
        <w:t>περίπτωση</w:t>
      </w:r>
      <w:r w:rsidRPr="00F942AE">
        <w:rPr>
          <w:rFonts w:ascii="Arial" w:hAnsi="Arial" w:cs="Arial"/>
          <w:spacing w:val="-2"/>
        </w:rPr>
        <w:t xml:space="preserve"> </w:t>
      </w:r>
      <w:r w:rsidRPr="00F942AE">
        <w:rPr>
          <w:rFonts w:ascii="Arial" w:hAnsi="Arial" w:cs="Arial"/>
        </w:rPr>
        <w:t>απαιτούμενα</w:t>
      </w:r>
      <w:r w:rsidRPr="00F942AE">
        <w:rPr>
          <w:rFonts w:ascii="Arial" w:hAnsi="Arial" w:cs="Arial"/>
          <w:spacing w:val="-3"/>
        </w:rPr>
        <w:t xml:space="preserve"> </w:t>
      </w:r>
      <w:r w:rsidRPr="00F942AE">
        <w:rPr>
          <w:rFonts w:ascii="Arial" w:hAnsi="Arial" w:cs="Arial"/>
        </w:rPr>
        <w:t>στοιχεία</w:t>
      </w:r>
      <w:r w:rsidRPr="00F942AE">
        <w:rPr>
          <w:rFonts w:ascii="Arial" w:hAnsi="Arial" w:cs="Arial"/>
          <w:spacing w:val="-5"/>
        </w:rPr>
        <w:t xml:space="preserve"> </w:t>
      </w:r>
      <w:r w:rsidRPr="00F942AE">
        <w:rPr>
          <w:rFonts w:ascii="Arial" w:hAnsi="Arial" w:cs="Arial"/>
        </w:rPr>
        <w:t>τεκμηρίωσης.</w:t>
      </w:r>
    </w:p>
    <w:p w14:paraId="166D58A1" w14:textId="77777777" w:rsidR="00BF1A00" w:rsidRPr="00F942AE" w:rsidRDefault="00BF1A00" w:rsidP="00BF1A00">
      <w:pPr>
        <w:rPr>
          <w:rFonts w:cs="Arial"/>
          <w:szCs w:val="22"/>
        </w:rPr>
      </w:pPr>
    </w:p>
    <w:p w14:paraId="6C9F956F" w14:textId="77777777" w:rsidR="00BF1A00" w:rsidRPr="00F942AE" w:rsidRDefault="00BF1A00" w:rsidP="00BF1A00">
      <w:pPr>
        <w:rPr>
          <w:rFonts w:cs="Arial"/>
          <w:szCs w:val="22"/>
        </w:rPr>
      </w:pPr>
    </w:p>
    <w:p w14:paraId="1F636D9F" w14:textId="77777777" w:rsidR="00BF1A00" w:rsidRPr="00F942AE" w:rsidRDefault="00BF1A00" w:rsidP="00BF1A00">
      <w:pPr>
        <w:rPr>
          <w:rFonts w:cs="Arial"/>
          <w:szCs w:val="22"/>
        </w:rPr>
      </w:pPr>
    </w:p>
    <w:p w14:paraId="44DA1FB8" w14:textId="77777777" w:rsidR="00BF1A00" w:rsidRPr="00F942AE" w:rsidRDefault="00BF1A00" w:rsidP="00BF1A00">
      <w:pPr>
        <w:rPr>
          <w:rFonts w:cs="Arial"/>
          <w:szCs w:val="22"/>
        </w:rPr>
      </w:pPr>
    </w:p>
    <w:p w14:paraId="2FD31777" w14:textId="77777777" w:rsidR="00BF1A00" w:rsidRPr="00F942AE" w:rsidRDefault="00BF1A00" w:rsidP="00BF1A00">
      <w:pPr>
        <w:rPr>
          <w:rFonts w:cs="Arial"/>
          <w:szCs w:val="22"/>
        </w:rPr>
      </w:pPr>
    </w:p>
    <w:p w14:paraId="108B2A5A" w14:textId="77777777" w:rsidR="00BF1A00" w:rsidRPr="00F942AE" w:rsidRDefault="00BF1A00" w:rsidP="00BF1A00">
      <w:pPr>
        <w:rPr>
          <w:rFonts w:cs="Arial"/>
          <w:szCs w:val="22"/>
        </w:rPr>
      </w:pPr>
    </w:p>
    <w:p w14:paraId="6A6F7776" w14:textId="42AEF158" w:rsidR="00BF1A00" w:rsidRPr="00F942AE" w:rsidRDefault="00BF1A00" w:rsidP="00BF1A00">
      <w:pPr>
        <w:tabs>
          <w:tab w:val="left" w:pos="6095"/>
        </w:tabs>
        <w:rPr>
          <w:rFonts w:cs="Arial"/>
          <w:szCs w:val="22"/>
        </w:rPr>
      </w:pPr>
      <w:r w:rsidRPr="00F942AE">
        <w:rPr>
          <w:rFonts w:cs="Arial"/>
          <w:szCs w:val="22"/>
        </w:rPr>
        <w:tab/>
      </w:r>
    </w:p>
    <w:p w14:paraId="4C6D9037" w14:textId="218C8228" w:rsidR="00BF1A00" w:rsidRPr="00F942AE" w:rsidRDefault="00BF1A00">
      <w:pPr>
        <w:overflowPunct/>
        <w:autoSpaceDE/>
        <w:autoSpaceDN/>
        <w:adjustRightInd/>
        <w:spacing w:before="0" w:after="160" w:line="259" w:lineRule="auto"/>
        <w:jc w:val="left"/>
        <w:textAlignment w:val="auto"/>
        <w:rPr>
          <w:rFonts w:cs="Arial"/>
          <w:szCs w:val="22"/>
        </w:rPr>
      </w:pPr>
    </w:p>
    <w:sectPr w:rsidR="00BF1A00" w:rsidRPr="00F942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D0CF1" w14:textId="77777777" w:rsidR="00502405" w:rsidRPr="001D2EB8" w:rsidRDefault="00502405" w:rsidP="00C77B97">
      <w:pPr>
        <w:spacing w:before="0" w:line="240" w:lineRule="auto"/>
      </w:pPr>
      <w:r w:rsidRPr="001D2EB8">
        <w:separator/>
      </w:r>
    </w:p>
  </w:endnote>
  <w:endnote w:type="continuationSeparator" w:id="0">
    <w:p w14:paraId="190D1F97" w14:textId="77777777" w:rsidR="00502405" w:rsidRPr="001D2EB8" w:rsidRDefault="00502405" w:rsidP="00C77B97">
      <w:pPr>
        <w:spacing w:before="0" w:line="240" w:lineRule="auto"/>
      </w:pPr>
      <w:r w:rsidRPr="001D2E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UB-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3E59" w14:textId="77777777" w:rsidR="00713E9E" w:rsidRDefault="00713E9E">
    <w:pPr>
      <w:pStyle w:val="Footer"/>
      <w:jc w:val="right"/>
    </w:pPr>
    <w:r>
      <w:fldChar w:fldCharType="begin"/>
    </w:r>
    <w:r>
      <w:instrText xml:space="preserve"> PAGE   \* MERGEFORMAT </w:instrText>
    </w:r>
    <w:r>
      <w:fldChar w:fldCharType="separate"/>
    </w:r>
    <w:r>
      <w:rPr>
        <w:noProof/>
      </w:rPr>
      <w:t>44</w:t>
    </w:r>
    <w:r>
      <w:rPr>
        <w:noProof/>
      </w:rPr>
      <w:fldChar w:fldCharType="end"/>
    </w:r>
  </w:p>
  <w:p w14:paraId="34BEBCB1" w14:textId="77777777" w:rsidR="00713E9E" w:rsidRPr="007D315F" w:rsidRDefault="00713E9E" w:rsidP="00210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EDB9" w14:textId="77777777" w:rsidR="00713E9E" w:rsidRDefault="00713E9E">
    <w:pPr>
      <w:pStyle w:val="Footer"/>
      <w:jc w:val="right"/>
    </w:pPr>
    <w:r>
      <w:fldChar w:fldCharType="begin"/>
    </w:r>
    <w:r>
      <w:instrText xml:space="preserve"> PAGE   \* MERGEFORMAT </w:instrText>
    </w:r>
    <w:r>
      <w:fldChar w:fldCharType="separate"/>
    </w:r>
    <w:r>
      <w:rPr>
        <w:noProof/>
      </w:rPr>
      <w:t>5</w:t>
    </w:r>
    <w:r>
      <w:rPr>
        <w:noProof/>
      </w:rPr>
      <w:fldChar w:fldCharType="end"/>
    </w:r>
  </w:p>
  <w:p w14:paraId="585BA899" w14:textId="77777777" w:rsidR="00713E9E" w:rsidRPr="00210FF5" w:rsidRDefault="00713E9E" w:rsidP="00210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7754" w14:textId="77777777" w:rsidR="00713E9E" w:rsidRDefault="00713E9E">
    <w:pPr>
      <w:pStyle w:val="Footer"/>
      <w:jc w:val="right"/>
    </w:pPr>
    <w:r>
      <w:fldChar w:fldCharType="begin"/>
    </w:r>
    <w:r>
      <w:instrText xml:space="preserve"> PAGE   \* MERGEFORMAT </w:instrText>
    </w:r>
    <w:r>
      <w:fldChar w:fldCharType="separate"/>
    </w:r>
    <w:r>
      <w:rPr>
        <w:noProof/>
      </w:rPr>
      <w:t>44</w:t>
    </w:r>
    <w:r>
      <w:rPr>
        <w:noProof/>
      </w:rPr>
      <w:fldChar w:fldCharType="end"/>
    </w:r>
  </w:p>
  <w:p w14:paraId="748E8E81" w14:textId="77777777" w:rsidR="00713E9E" w:rsidRPr="007D315F" w:rsidRDefault="00713E9E" w:rsidP="00210F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55D1" w14:textId="77777777" w:rsidR="00713E9E" w:rsidRDefault="00713E9E">
    <w:pPr>
      <w:pStyle w:val="Footer"/>
      <w:jc w:val="right"/>
    </w:pPr>
    <w:r>
      <w:fldChar w:fldCharType="begin"/>
    </w:r>
    <w:r>
      <w:instrText xml:space="preserve"> PAGE   \* MERGEFORMAT </w:instrText>
    </w:r>
    <w:r>
      <w:fldChar w:fldCharType="separate"/>
    </w:r>
    <w:r>
      <w:rPr>
        <w:noProof/>
      </w:rPr>
      <w:t>2</w:t>
    </w:r>
    <w:r>
      <w:rPr>
        <w:noProof/>
      </w:rPr>
      <w:fldChar w:fldCharType="end"/>
    </w:r>
  </w:p>
  <w:p w14:paraId="3FA31D79" w14:textId="77777777" w:rsidR="00713E9E" w:rsidRPr="00210FF5" w:rsidRDefault="00713E9E" w:rsidP="00210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6E7B1" w14:textId="77777777" w:rsidR="00502405" w:rsidRPr="001D2EB8" w:rsidRDefault="00502405" w:rsidP="00C77B97">
      <w:pPr>
        <w:spacing w:before="0" w:line="240" w:lineRule="auto"/>
      </w:pPr>
      <w:r w:rsidRPr="001D2EB8">
        <w:separator/>
      </w:r>
    </w:p>
  </w:footnote>
  <w:footnote w:type="continuationSeparator" w:id="0">
    <w:p w14:paraId="08201260" w14:textId="77777777" w:rsidR="00502405" w:rsidRPr="001D2EB8" w:rsidRDefault="00502405" w:rsidP="00C77B97">
      <w:pPr>
        <w:spacing w:before="0" w:line="240" w:lineRule="auto"/>
      </w:pPr>
      <w:r w:rsidRPr="001D2E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27E9" w14:textId="77777777" w:rsidR="00713E9E" w:rsidRPr="004E4DC6" w:rsidRDefault="00713E9E">
    <w:pPr>
      <w:pStyle w:val="Footer"/>
      <w:tabs>
        <w:tab w:val="right" w:pos="9214"/>
        <w:tab w:val="right" w:pos="9498"/>
      </w:tabs>
      <w:ind w:right="-2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27F6" w14:textId="77777777" w:rsidR="00713E9E" w:rsidRPr="00210FF5" w:rsidRDefault="00713E9E" w:rsidP="00210F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0DE8" w14:textId="77777777" w:rsidR="00713E9E" w:rsidRPr="00210FF5" w:rsidRDefault="00713E9E" w:rsidP="00210F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067D" w14:textId="77777777" w:rsidR="00713E9E" w:rsidRPr="00210FF5" w:rsidRDefault="00713E9E" w:rsidP="00210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993"/>
    <w:multiLevelType w:val="hybridMultilevel"/>
    <w:tmpl w:val="5FD267D2"/>
    <w:lvl w:ilvl="0" w:tplc="2000001B">
      <w:start w:val="1"/>
      <w:numFmt w:val="lowerRoman"/>
      <w:lvlText w:val="%1."/>
      <w:lvlJc w:val="right"/>
      <w:pPr>
        <w:ind w:left="928" w:hanging="360"/>
      </w:p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 w15:restartNumberingAfterBreak="0">
    <w:nsid w:val="03422AA1"/>
    <w:multiLevelType w:val="hybridMultilevel"/>
    <w:tmpl w:val="1FD811FC"/>
    <w:lvl w:ilvl="0" w:tplc="2702C0FE">
      <w:start w:val="1"/>
      <w:numFmt w:val="decimal"/>
      <w:lvlText w:val="%1."/>
      <w:lvlJc w:val="left"/>
      <w:pPr>
        <w:tabs>
          <w:tab w:val="num" w:pos="502"/>
        </w:tabs>
        <w:ind w:left="502"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5CA3801"/>
    <w:multiLevelType w:val="hybridMultilevel"/>
    <w:tmpl w:val="C46AC896"/>
    <w:lvl w:ilvl="0" w:tplc="FFFFFFFF">
      <w:start w:val="1"/>
      <w:numFmt w:val="decimal"/>
      <w:lvlText w:val="%1."/>
      <w:lvlJc w:val="left"/>
      <w:pPr>
        <w:ind w:left="1310" w:hanging="360"/>
      </w:pPr>
      <w:rPr>
        <w:rFonts w:ascii="Calibri" w:eastAsia="Calibri" w:hAnsi="Calibri" w:cs="Calibri" w:hint="default"/>
        <w:b w:val="0"/>
        <w:bCs w:val="0"/>
        <w:i w:val="0"/>
        <w:iCs w:val="0"/>
        <w:spacing w:val="0"/>
        <w:w w:val="100"/>
        <w:sz w:val="22"/>
        <w:szCs w:val="22"/>
        <w:lang w:val="el-GR" w:eastAsia="en-US" w:bidi="ar-SA"/>
      </w:rPr>
    </w:lvl>
    <w:lvl w:ilvl="1" w:tplc="FFFFFFFF">
      <w:start w:val="1"/>
      <w:numFmt w:val="bullet"/>
      <w:lvlText w:val=""/>
      <w:lvlJc w:val="left"/>
      <w:pPr>
        <w:ind w:left="1440" w:hanging="360"/>
      </w:pPr>
      <w:rPr>
        <w:rFonts w:ascii="Symbol" w:hAnsi="Symbol" w:hint="default"/>
      </w:rPr>
    </w:lvl>
    <w:lvl w:ilvl="2" w:tplc="FFFFFFFF">
      <w:start w:val="1"/>
      <w:numFmt w:val="upperRoman"/>
      <w:lvlText w:val="%3."/>
      <w:lvlJc w:val="right"/>
      <w:pPr>
        <w:ind w:left="1307" w:hanging="360"/>
      </w:pPr>
    </w:lvl>
    <w:lvl w:ilvl="3" w:tplc="20000001">
      <w:start w:val="1"/>
      <w:numFmt w:val="bullet"/>
      <w:lvlText w:val=""/>
      <w:lvlJc w:val="left"/>
      <w:pPr>
        <w:ind w:left="1490" w:hanging="360"/>
      </w:pPr>
      <w:rPr>
        <w:rFonts w:ascii="Symbol" w:hAnsi="Symbol" w:hint="default"/>
      </w:rPr>
    </w:lvl>
    <w:lvl w:ilvl="4" w:tplc="FFFFFFFF">
      <w:numFmt w:val="bullet"/>
      <w:lvlText w:val="•"/>
      <w:lvlJc w:val="left"/>
      <w:pPr>
        <w:ind w:left="2898" w:hanging="360"/>
      </w:pPr>
      <w:rPr>
        <w:rFonts w:hint="default"/>
        <w:lang w:val="el-GR" w:eastAsia="en-US" w:bidi="ar-SA"/>
      </w:rPr>
    </w:lvl>
    <w:lvl w:ilvl="5" w:tplc="FFFFFFFF">
      <w:numFmt w:val="bullet"/>
      <w:lvlText w:val="•"/>
      <w:lvlJc w:val="left"/>
      <w:pPr>
        <w:ind w:left="4116" w:hanging="360"/>
      </w:pPr>
      <w:rPr>
        <w:rFonts w:hint="default"/>
        <w:lang w:val="el-GR" w:eastAsia="en-US" w:bidi="ar-SA"/>
      </w:rPr>
    </w:lvl>
    <w:lvl w:ilvl="6" w:tplc="FFFFFFFF">
      <w:numFmt w:val="bullet"/>
      <w:lvlText w:val="•"/>
      <w:lvlJc w:val="left"/>
      <w:pPr>
        <w:ind w:left="5334" w:hanging="360"/>
      </w:pPr>
      <w:rPr>
        <w:rFonts w:hint="default"/>
        <w:lang w:val="el-GR" w:eastAsia="en-US" w:bidi="ar-SA"/>
      </w:rPr>
    </w:lvl>
    <w:lvl w:ilvl="7" w:tplc="FFFFFFFF">
      <w:numFmt w:val="bullet"/>
      <w:lvlText w:val="•"/>
      <w:lvlJc w:val="left"/>
      <w:pPr>
        <w:ind w:left="6552" w:hanging="360"/>
      </w:pPr>
      <w:rPr>
        <w:rFonts w:hint="default"/>
        <w:lang w:val="el-GR" w:eastAsia="en-US" w:bidi="ar-SA"/>
      </w:rPr>
    </w:lvl>
    <w:lvl w:ilvl="8" w:tplc="FFFFFFFF">
      <w:numFmt w:val="bullet"/>
      <w:lvlText w:val="•"/>
      <w:lvlJc w:val="left"/>
      <w:pPr>
        <w:ind w:left="7770" w:hanging="360"/>
      </w:pPr>
      <w:rPr>
        <w:rFonts w:hint="default"/>
        <w:lang w:val="el-GR" w:eastAsia="en-US" w:bidi="ar-SA"/>
      </w:rPr>
    </w:lvl>
  </w:abstractNum>
  <w:abstractNum w:abstractNumId="3" w15:restartNumberingAfterBreak="0">
    <w:nsid w:val="0ADF4B15"/>
    <w:multiLevelType w:val="hybridMultilevel"/>
    <w:tmpl w:val="DF22A662"/>
    <w:lvl w:ilvl="0" w:tplc="6AD02336">
      <w:start w:val="1"/>
      <w:numFmt w:val="decimal"/>
      <w:lvlText w:val="%1."/>
      <w:lvlJc w:val="left"/>
      <w:pPr>
        <w:ind w:left="1310" w:hanging="360"/>
      </w:pPr>
      <w:rPr>
        <w:rFonts w:ascii="Arial" w:eastAsia="Calibri" w:hAnsi="Arial" w:cs="Arial" w:hint="default"/>
        <w:b w:val="0"/>
        <w:bCs w:val="0"/>
        <w:i w:val="0"/>
        <w:iCs w:val="0"/>
        <w:spacing w:val="0"/>
        <w:w w:val="100"/>
        <w:sz w:val="22"/>
        <w:szCs w:val="22"/>
        <w:lang w:val="el-GR"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BF5643F"/>
    <w:multiLevelType w:val="hybridMultilevel"/>
    <w:tmpl w:val="3056CDD8"/>
    <w:lvl w:ilvl="0" w:tplc="20000001">
      <w:start w:val="1"/>
      <w:numFmt w:val="bullet"/>
      <w:lvlText w:val=""/>
      <w:lvlJc w:val="left"/>
      <w:pPr>
        <w:ind w:left="1800" w:hanging="360"/>
      </w:pPr>
      <w:rPr>
        <w:rFonts w:ascii="Symbol" w:hAnsi="Symbol" w:hint="default"/>
      </w:rPr>
    </w:lvl>
    <w:lvl w:ilvl="1" w:tplc="20000003">
      <w:start w:val="1"/>
      <w:numFmt w:val="bullet"/>
      <w:lvlText w:val="o"/>
      <w:lvlJc w:val="left"/>
      <w:pPr>
        <w:ind w:left="2520" w:hanging="360"/>
      </w:pPr>
      <w:rPr>
        <w:rFonts w:ascii="Courier New" w:hAnsi="Courier New" w:cs="Courier New" w:hint="default"/>
      </w:rPr>
    </w:lvl>
    <w:lvl w:ilvl="2" w:tplc="20000005">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5" w15:restartNumberingAfterBreak="0">
    <w:nsid w:val="148A38AC"/>
    <w:multiLevelType w:val="hybridMultilevel"/>
    <w:tmpl w:val="621AE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11104"/>
    <w:multiLevelType w:val="multilevel"/>
    <w:tmpl w:val="1862D882"/>
    <w:lvl w:ilvl="0">
      <w:start w:val="3"/>
      <w:numFmt w:val="decimal"/>
      <w:lvlText w:val="%1"/>
      <w:lvlJc w:val="left"/>
      <w:pPr>
        <w:ind w:left="360" w:hanging="360"/>
      </w:pPr>
      <w:rPr>
        <w:rFonts w:hint="default"/>
      </w:rPr>
    </w:lvl>
    <w:lvl w:ilvl="1">
      <w:start w:val="1"/>
      <w:numFmt w:val="decimal"/>
      <w:lvlText w:val="%1.%2"/>
      <w:lvlJc w:val="left"/>
      <w:pPr>
        <w:ind w:left="1670" w:hanging="360"/>
      </w:pPr>
      <w:rPr>
        <w:rFonts w:hint="default"/>
      </w:rPr>
    </w:lvl>
    <w:lvl w:ilvl="2">
      <w:start w:val="1"/>
      <w:numFmt w:val="decimal"/>
      <w:lvlText w:val="%1.%2.%3"/>
      <w:lvlJc w:val="left"/>
      <w:pPr>
        <w:ind w:left="3340" w:hanging="720"/>
      </w:pPr>
      <w:rPr>
        <w:rFonts w:hint="default"/>
      </w:rPr>
    </w:lvl>
    <w:lvl w:ilvl="3">
      <w:start w:val="1"/>
      <w:numFmt w:val="decimal"/>
      <w:lvlText w:val="%1.%2.%3.%4"/>
      <w:lvlJc w:val="left"/>
      <w:pPr>
        <w:ind w:left="4650" w:hanging="720"/>
      </w:pPr>
      <w:rPr>
        <w:rFonts w:hint="default"/>
      </w:rPr>
    </w:lvl>
    <w:lvl w:ilvl="4">
      <w:start w:val="1"/>
      <w:numFmt w:val="decimal"/>
      <w:lvlText w:val="%1.%2.%3.%4.%5"/>
      <w:lvlJc w:val="left"/>
      <w:pPr>
        <w:ind w:left="6320" w:hanging="1080"/>
      </w:pPr>
      <w:rPr>
        <w:rFonts w:hint="default"/>
      </w:rPr>
    </w:lvl>
    <w:lvl w:ilvl="5">
      <w:start w:val="1"/>
      <w:numFmt w:val="decimal"/>
      <w:lvlText w:val="%1.%2.%3.%4.%5.%6"/>
      <w:lvlJc w:val="left"/>
      <w:pPr>
        <w:ind w:left="7630" w:hanging="1080"/>
      </w:pPr>
      <w:rPr>
        <w:rFonts w:hint="default"/>
      </w:rPr>
    </w:lvl>
    <w:lvl w:ilvl="6">
      <w:start w:val="1"/>
      <w:numFmt w:val="decimal"/>
      <w:lvlText w:val="%1.%2.%3.%4.%5.%6.%7"/>
      <w:lvlJc w:val="left"/>
      <w:pPr>
        <w:ind w:left="9300" w:hanging="1440"/>
      </w:pPr>
      <w:rPr>
        <w:rFonts w:hint="default"/>
      </w:rPr>
    </w:lvl>
    <w:lvl w:ilvl="7">
      <w:start w:val="1"/>
      <w:numFmt w:val="decimal"/>
      <w:lvlText w:val="%1.%2.%3.%4.%5.%6.%7.%8"/>
      <w:lvlJc w:val="left"/>
      <w:pPr>
        <w:ind w:left="10610" w:hanging="1440"/>
      </w:pPr>
      <w:rPr>
        <w:rFonts w:hint="default"/>
      </w:rPr>
    </w:lvl>
    <w:lvl w:ilvl="8">
      <w:start w:val="1"/>
      <w:numFmt w:val="decimal"/>
      <w:lvlText w:val="%1.%2.%3.%4.%5.%6.%7.%8.%9"/>
      <w:lvlJc w:val="left"/>
      <w:pPr>
        <w:ind w:left="12280" w:hanging="1800"/>
      </w:pPr>
      <w:rPr>
        <w:rFonts w:hint="default"/>
      </w:rPr>
    </w:lvl>
  </w:abstractNum>
  <w:abstractNum w:abstractNumId="7" w15:restartNumberingAfterBreak="0">
    <w:nsid w:val="14FB03EE"/>
    <w:multiLevelType w:val="hybridMultilevel"/>
    <w:tmpl w:val="B3D470B8"/>
    <w:lvl w:ilvl="0" w:tplc="2702C0FE">
      <w:start w:val="1"/>
      <w:numFmt w:val="decimal"/>
      <w:lvlText w:val="%1."/>
      <w:lvlJc w:val="left"/>
      <w:pPr>
        <w:tabs>
          <w:tab w:val="num" w:pos="502"/>
        </w:tabs>
        <w:ind w:left="502" w:hanging="360"/>
      </w:pPr>
      <w:rPr>
        <w:rFonts w:hint="default"/>
        <w:b w:val="0"/>
        <w:i w:val="0"/>
      </w:rPr>
    </w:lvl>
    <w:lvl w:ilvl="1" w:tplc="6D107664">
      <w:start w:val="1"/>
      <w:numFmt w:val="lowerRoman"/>
      <w:lvlText w:val="%2."/>
      <w:lvlJc w:val="left"/>
      <w:pPr>
        <w:tabs>
          <w:tab w:val="num" w:pos="1440"/>
        </w:tabs>
        <w:ind w:left="1440" w:hanging="360"/>
      </w:pPr>
      <w:rPr>
        <w:rFonts w:hint="default"/>
        <w:b w:val="0"/>
        <w:i w:val="0"/>
      </w:rPr>
    </w:lvl>
    <w:lvl w:ilvl="2" w:tplc="34BC6950">
      <w:start w:val="1"/>
      <w:numFmt w:val="lowerRoman"/>
      <w:lvlText w:val="%3."/>
      <w:lvlJc w:val="right"/>
      <w:pPr>
        <w:tabs>
          <w:tab w:val="num" w:pos="2160"/>
        </w:tabs>
        <w:ind w:left="2160" w:hanging="180"/>
      </w:pPr>
      <w:rPr>
        <w:i w:val="0"/>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16EF729E"/>
    <w:multiLevelType w:val="hybridMultilevel"/>
    <w:tmpl w:val="BA62E40A"/>
    <w:lvl w:ilvl="0" w:tplc="2702C0FE">
      <w:start w:val="1"/>
      <w:numFmt w:val="decimal"/>
      <w:lvlText w:val="%1."/>
      <w:lvlJc w:val="left"/>
      <w:pPr>
        <w:tabs>
          <w:tab w:val="num" w:pos="502"/>
        </w:tabs>
        <w:ind w:left="502"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176238EF"/>
    <w:multiLevelType w:val="hybridMultilevel"/>
    <w:tmpl w:val="BD82CE98"/>
    <w:lvl w:ilvl="0" w:tplc="2702C0FE">
      <w:start w:val="1"/>
      <w:numFmt w:val="decimal"/>
      <w:lvlText w:val="%1."/>
      <w:lvlJc w:val="left"/>
      <w:pPr>
        <w:tabs>
          <w:tab w:val="num" w:pos="502"/>
        </w:tabs>
        <w:ind w:left="502"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1B7058DF"/>
    <w:multiLevelType w:val="hybridMultilevel"/>
    <w:tmpl w:val="5ACCCC0C"/>
    <w:lvl w:ilvl="0" w:tplc="2702C0FE">
      <w:start w:val="1"/>
      <w:numFmt w:val="decimal"/>
      <w:lvlText w:val="%1."/>
      <w:lvlJc w:val="left"/>
      <w:pPr>
        <w:tabs>
          <w:tab w:val="num" w:pos="502"/>
        </w:tabs>
        <w:ind w:left="502"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1C0A5ED9"/>
    <w:multiLevelType w:val="hybridMultilevel"/>
    <w:tmpl w:val="1D1E6BB8"/>
    <w:lvl w:ilvl="0" w:tplc="CCA8DBC0">
      <w:start w:val="1"/>
      <w:numFmt w:val="decimal"/>
      <w:lvlText w:val="%1."/>
      <w:lvlJc w:val="left"/>
      <w:pPr>
        <w:ind w:left="1310" w:hanging="360"/>
      </w:pPr>
      <w:rPr>
        <w:rFonts w:ascii="Calibri" w:eastAsia="Calibri" w:hAnsi="Calibri" w:cs="Calibri" w:hint="default"/>
        <w:b w:val="0"/>
        <w:bCs w:val="0"/>
        <w:i w:val="0"/>
        <w:iCs w:val="0"/>
        <w:spacing w:val="0"/>
        <w:w w:val="100"/>
        <w:sz w:val="22"/>
        <w:szCs w:val="22"/>
        <w:lang w:val="el-GR" w:eastAsia="en-US" w:bidi="ar-SA"/>
      </w:rPr>
    </w:lvl>
    <w:lvl w:ilvl="1" w:tplc="20000001">
      <w:start w:val="1"/>
      <w:numFmt w:val="bullet"/>
      <w:lvlText w:val=""/>
      <w:lvlJc w:val="left"/>
      <w:pPr>
        <w:ind w:left="1440" w:hanging="360"/>
      </w:pPr>
      <w:rPr>
        <w:rFonts w:ascii="Symbol" w:hAnsi="Symbol" w:hint="default"/>
      </w:rPr>
    </w:lvl>
    <w:lvl w:ilvl="2" w:tplc="2000001B">
      <w:start w:val="1"/>
      <w:numFmt w:val="lowerRoman"/>
      <w:lvlText w:val="%3."/>
      <w:lvlJc w:val="right"/>
      <w:pPr>
        <w:ind w:left="1307" w:hanging="360"/>
      </w:pPr>
    </w:lvl>
    <w:lvl w:ilvl="3" w:tplc="5448B8EC">
      <w:start w:val="1"/>
      <w:numFmt w:val="decimal"/>
      <w:lvlText w:val="%4."/>
      <w:lvlJc w:val="left"/>
      <w:pPr>
        <w:ind w:left="1490" w:hanging="360"/>
      </w:pPr>
      <w:rPr>
        <w:rFonts w:ascii="Calibri" w:eastAsia="Calibri" w:hAnsi="Calibri" w:cs="Calibri" w:hint="default"/>
        <w:b w:val="0"/>
        <w:bCs w:val="0"/>
        <w:i w:val="0"/>
        <w:iCs w:val="0"/>
        <w:spacing w:val="-1"/>
        <w:w w:val="99"/>
        <w:sz w:val="20"/>
        <w:szCs w:val="20"/>
        <w:lang w:val="el-GR" w:eastAsia="en-US" w:bidi="ar-SA"/>
      </w:rPr>
    </w:lvl>
    <w:lvl w:ilvl="4" w:tplc="E6E20E66">
      <w:numFmt w:val="bullet"/>
      <w:lvlText w:val="•"/>
      <w:lvlJc w:val="left"/>
      <w:pPr>
        <w:ind w:left="2898" w:hanging="360"/>
      </w:pPr>
      <w:rPr>
        <w:rFonts w:hint="default"/>
        <w:lang w:val="el-GR" w:eastAsia="en-US" w:bidi="ar-SA"/>
      </w:rPr>
    </w:lvl>
    <w:lvl w:ilvl="5" w:tplc="D87C92E2">
      <w:numFmt w:val="bullet"/>
      <w:lvlText w:val="•"/>
      <w:lvlJc w:val="left"/>
      <w:pPr>
        <w:ind w:left="4116" w:hanging="360"/>
      </w:pPr>
      <w:rPr>
        <w:rFonts w:hint="default"/>
        <w:lang w:val="el-GR" w:eastAsia="en-US" w:bidi="ar-SA"/>
      </w:rPr>
    </w:lvl>
    <w:lvl w:ilvl="6" w:tplc="666E01A4">
      <w:numFmt w:val="bullet"/>
      <w:lvlText w:val="•"/>
      <w:lvlJc w:val="left"/>
      <w:pPr>
        <w:ind w:left="5334" w:hanging="360"/>
      </w:pPr>
      <w:rPr>
        <w:rFonts w:hint="default"/>
        <w:lang w:val="el-GR" w:eastAsia="en-US" w:bidi="ar-SA"/>
      </w:rPr>
    </w:lvl>
    <w:lvl w:ilvl="7" w:tplc="64E2CE86">
      <w:numFmt w:val="bullet"/>
      <w:lvlText w:val="•"/>
      <w:lvlJc w:val="left"/>
      <w:pPr>
        <w:ind w:left="6552" w:hanging="360"/>
      </w:pPr>
      <w:rPr>
        <w:rFonts w:hint="default"/>
        <w:lang w:val="el-GR" w:eastAsia="en-US" w:bidi="ar-SA"/>
      </w:rPr>
    </w:lvl>
    <w:lvl w:ilvl="8" w:tplc="7BCA80C6">
      <w:numFmt w:val="bullet"/>
      <w:lvlText w:val="•"/>
      <w:lvlJc w:val="left"/>
      <w:pPr>
        <w:ind w:left="7770" w:hanging="360"/>
      </w:pPr>
      <w:rPr>
        <w:rFonts w:hint="default"/>
        <w:lang w:val="el-GR" w:eastAsia="en-US" w:bidi="ar-SA"/>
      </w:rPr>
    </w:lvl>
  </w:abstractNum>
  <w:abstractNum w:abstractNumId="12" w15:restartNumberingAfterBreak="0">
    <w:nsid w:val="1DFE4314"/>
    <w:multiLevelType w:val="hybridMultilevel"/>
    <w:tmpl w:val="F2D46F70"/>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start w:val="4"/>
      <w:numFmt w:val="bullet"/>
      <w:lvlText w:val="•"/>
      <w:lvlJc w:val="left"/>
      <w:pPr>
        <w:ind w:left="2700" w:hanging="72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A15520"/>
    <w:multiLevelType w:val="hybridMultilevel"/>
    <w:tmpl w:val="D5083A22"/>
    <w:lvl w:ilvl="0" w:tplc="FA4866C8">
      <w:start w:val="1"/>
      <w:numFmt w:val="decimal"/>
      <w:lvlText w:val="4.%1."/>
      <w:lvlJc w:val="center"/>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2280A53"/>
    <w:multiLevelType w:val="hybridMultilevel"/>
    <w:tmpl w:val="480086F2"/>
    <w:lvl w:ilvl="0" w:tplc="992CAB40">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5" w15:restartNumberingAfterBreak="0">
    <w:nsid w:val="23B93B01"/>
    <w:multiLevelType w:val="hybridMultilevel"/>
    <w:tmpl w:val="A120CEEE"/>
    <w:lvl w:ilvl="0" w:tplc="3CD6626C">
      <w:start w:val="1"/>
      <w:numFmt w:val="decimal"/>
      <w:lvlText w:val="%1."/>
      <w:lvlJc w:val="left"/>
      <w:pPr>
        <w:ind w:left="626" w:hanging="361"/>
      </w:pPr>
      <w:rPr>
        <w:rFonts w:ascii="Arial" w:eastAsia="Calibri" w:hAnsi="Arial" w:cs="Arial" w:hint="default"/>
        <w:b/>
        <w:bCs/>
        <w:i w:val="0"/>
        <w:iCs w:val="0"/>
        <w:spacing w:val="0"/>
        <w:w w:val="100"/>
        <w:sz w:val="22"/>
        <w:szCs w:val="22"/>
        <w:lang w:val="el-GR" w:eastAsia="en-US" w:bidi="ar-SA"/>
      </w:rPr>
    </w:lvl>
    <w:lvl w:ilvl="1" w:tplc="9F668724">
      <w:numFmt w:val="bullet"/>
      <w:lvlText w:val="•"/>
      <w:lvlJc w:val="left"/>
      <w:pPr>
        <w:ind w:left="1578" w:hanging="361"/>
      </w:pPr>
      <w:rPr>
        <w:rFonts w:hint="default"/>
        <w:lang w:val="el-GR" w:eastAsia="en-US" w:bidi="ar-SA"/>
      </w:rPr>
    </w:lvl>
    <w:lvl w:ilvl="2" w:tplc="E79A9084">
      <w:numFmt w:val="bullet"/>
      <w:lvlText w:val="•"/>
      <w:lvlJc w:val="left"/>
      <w:pPr>
        <w:ind w:left="2537" w:hanging="361"/>
      </w:pPr>
      <w:rPr>
        <w:rFonts w:hint="default"/>
        <w:lang w:val="el-GR" w:eastAsia="en-US" w:bidi="ar-SA"/>
      </w:rPr>
    </w:lvl>
    <w:lvl w:ilvl="3" w:tplc="8CFE51DA">
      <w:numFmt w:val="bullet"/>
      <w:lvlText w:val="•"/>
      <w:lvlJc w:val="left"/>
      <w:pPr>
        <w:ind w:left="3495" w:hanging="361"/>
      </w:pPr>
      <w:rPr>
        <w:rFonts w:hint="default"/>
        <w:lang w:val="el-GR" w:eastAsia="en-US" w:bidi="ar-SA"/>
      </w:rPr>
    </w:lvl>
    <w:lvl w:ilvl="4" w:tplc="6F04791A">
      <w:numFmt w:val="bullet"/>
      <w:lvlText w:val="•"/>
      <w:lvlJc w:val="left"/>
      <w:pPr>
        <w:ind w:left="4454" w:hanging="361"/>
      </w:pPr>
      <w:rPr>
        <w:rFonts w:hint="default"/>
        <w:lang w:val="el-GR" w:eastAsia="en-US" w:bidi="ar-SA"/>
      </w:rPr>
    </w:lvl>
    <w:lvl w:ilvl="5" w:tplc="7F96400E">
      <w:numFmt w:val="bullet"/>
      <w:lvlText w:val="•"/>
      <w:lvlJc w:val="left"/>
      <w:pPr>
        <w:ind w:left="5413" w:hanging="361"/>
      </w:pPr>
      <w:rPr>
        <w:rFonts w:hint="default"/>
        <w:lang w:val="el-GR" w:eastAsia="en-US" w:bidi="ar-SA"/>
      </w:rPr>
    </w:lvl>
    <w:lvl w:ilvl="6" w:tplc="BD54D232">
      <w:numFmt w:val="bullet"/>
      <w:lvlText w:val="•"/>
      <w:lvlJc w:val="left"/>
      <w:pPr>
        <w:ind w:left="6371" w:hanging="361"/>
      </w:pPr>
      <w:rPr>
        <w:rFonts w:hint="default"/>
        <w:lang w:val="el-GR" w:eastAsia="en-US" w:bidi="ar-SA"/>
      </w:rPr>
    </w:lvl>
    <w:lvl w:ilvl="7" w:tplc="7550153C">
      <w:numFmt w:val="bullet"/>
      <w:lvlText w:val="•"/>
      <w:lvlJc w:val="left"/>
      <w:pPr>
        <w:ind w:left="7330" w:hanging="361"/>
      </w:pPr>
      <w:rPr>
        <w:rFonts w:hint="default"/>
        <w:lang w:val="el-GR" w:eastAsia="en-US" w:bidi="ar-SA"/>
      </w:rPr>
    </w:lvl>
    <w:lvl w:ilvl="8" w:tplc="E5327570">
      <w:numFmt w:val="bullet"/>
      <w:lvlText w:val="•"/>
      <w:lvlJc w:val="left"/>
      <w:pPr>
        <w:ind w:left="8289" w:hanging="361"/>
      </w:pPr>
      <w:rPr>
        <w:rFonts w:hint="default"/>
        <w:lang w:val="el-GR" w:eastAsia="en-US" w:bidi="ar-SA"/>
      </w:rPr>
    </w:lvl>
  </w:abstractNum>
  <w:abstractNum w:abstractNumId="16" w15:restartNumberingAfterBreak="0">
    <w:nsid w:val="26F24D21"/>
    <w:multiLevelType w:val="hybridMultilevel"/>
    <w:tmpl w:val="3352176C"/>
    <w:lvl w:ilvl="0" w:tplc="34BC6950">
      <w:start w:val="1"/>
      <w:numFmt w:val="lowerRoman"/>
      <w:lvlText w:val="%1."/>
      <w:lvlJc w:val="right"/>
      <w:pPr>
        <w:ind w:left="1353" w:hanging="360"/>
      </w:pPr>
      <w:rPr>
        <w:rFonts w:hint="default"/>
        <w:i w:val="0"/>
      </w:rPr>
    </w:lvl>
    <w:lvl w:ilvl="1" w:tplc="20000019">
      <w:start w:val="1"/>
      <w:numFmt w:val="lowerLetter"/>
      <w:lvlText w:val="%2."/>
      <w:lvlJc w:val="left"/>
      <w:pPr>
        <w:ind w:left="2073" w:hanging="360"/>
      </w:pPr>
    </w:lvl>
    <w:lvl w:ilvl="2" w:tplc="2000001B">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17" w15:restartNumberingAfterBreak="0">
    <w:nsid w:val="2CAB5E72"/>
    <w:multiLevelType w:val="hybridMultilevel"/>
    <w:tmpl w:val="0A8CDE12"/>
    <w:lvl w:ilvl="0" w:tplc="C1602B72">
      <w:start w:val="1"/>
      <w:numFmt w:val="decimal"/>
      <w:lvlText w:val="3.%1."/>
      <w:lvlJc w:val="center"/>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4234EC5"/>
    <w:multiLevelType w:val="hybridMultilevel"/>
    <w:tmpl w:val="4498EC00"/>
    <w:lvl w:ilvl="0" w:tplc="32740492">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3A161FB8"/>
    <w:multiLevelType w:val="hybridMultilevel"/>
    <w:tmpl w:val="779E7D10"/>
    <w:lvl w:ilvl="0" w:tplc="FFFFFFFF">
      <w:start w:val="1"/>
      <w:numFmt w:val="lowerRoman"/>
      <w:lvlText w:val="%1."/>
      <w:lvlJc w:val="right"/>
      <w:pPr>
        <w:ind w:left="928" w:hanging="360"/>
      </w:pPr>
      <w:rPr>
        <w:rFonts w:hint="default"/>
        <w:b w:val="0"/>
        <w:i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0" w15:restartNumberingAfterBreak="0">
    <w:nsid w:val="3E2D1494"/>
    <w:multiLevelType w:val="hybridMultilevel"/>
    <w:tmpl w:val="51A6C7C4"/>
    <w:lvl w:ilvl="0" w:tplc="2702C0FE">
      <w:start w:val="1"/>
      <w:numFmt w:val="decimal"/>
      <w:lvlText w:val="%1."/>
      <w:lvlJc w:val="left"/>
      <w:pPr>
        <w:tabs>
          <w:tab w:val="num" w:pos="502"/>
        </w:tabs>
        <w:ind w:left="502"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3E5C7DF4"/>
    <w:multiLevelType w:val="hybridMultilevel"/>
    <w:tmpl w:val="8A50C014"/>
    <w:lvl w:ilvl="0" w:tplc="2702C0FE">
      <w:start w:val="1"/>
      <w:numFmt w:val="decimal"/>
      <w:lvlText w:val="%1."/>
      <w:lvlJc w:val="left"/>
      <w:pPr>
        <w:tabs>
          <w:tab w:val="num" w:pos="502"/>
        </w:tabs>
        <w:ind w:left="502"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3F892D39"/>
    <w:multiLevelType w:val="hybridMultilevel"/>
    <w:tmpl w:val="3670D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321C4"/>
    <w:multiLevelType w:val="hybridMultilevel"/>
    <w:tmpl w:val="C45CA5C4"/>
    <w:lvl w:ilvl="0" w:tplc="0CBC0CDC">
      <w:start w:val="1"/>
      <w:numFmt w:val="decimal"/>
      <w:lvlText w:val="%1."/>
      <w:lvlJc w:val="left"/>
      <w:pPr>
        <w:ind w:left="360" w:hanging="360"/>
      </w:pPr>
      <w:rPr>
        <w:rFonts w:hint="default"/>
      </w:rPr>
    </w:lvl>
    <w:lvl w:ilvl="1" w:tplc="2000000F">
      <w:start w:val="1"/>
      <w:numFmt w:val="decimal"/>
      <w:lvlText w:val="%2."/>
      <w:lvlJc w:val="left"/>
      <w:pPr>
        <w:ind w:left="1080" w:hanging="360"/>
      </w:pPr>
    </w:lvl>
    <w:lvl w:ilvl="2" w:tplc="2000001B">
      <w:start w:val="1"/>
      <w:numFmt w:val="lowerRoman"/>
      <w:lvlText w:val="%3."/>
      <w:lvlJc w:val="right"/>
      <w:pPr>
        <w:ind w:left="1032"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4" w15:restartNumberingAfterBreak="0">
    <w:nsid w:val="413B40EF"/>
    <w:multiLevelType w:val="hybridMultilevel"/>
    <w:tmpl w:val="85D49E9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5" w15:restartNumberingAfterBreak="0">
    <w:nsid w:val="47066743"/>
    <w:multiLevelType w:val="hybridMultilevel"/>
    <w:tmpl w:val="9C84057C"/>
    <w:lvl w:ilvl="0" w:tplc="2B40AC9A">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47CE75DA"/>
    <w:multiLevelType w:val="hybridMultilevel"/>
    <w:tmpl w:val="F2D46F70"/>
    <w:lvl w:ilvl="0" w:tplc="2D22DBFA">
      <w:start w:val="1"/>
      <w:numFmt w:val="decimal"/>
      <w:lvlText w:val="%1."/>
      <w:lvlJc w:val="left"/>
      <w:pPr>
        <w:ind w:left="720" w:hanging="360"/>
      </w:pPr>
      <w:rPr>
        <w:i w:val="0"/>
        <w:iCs/>
      </w:rPr>
    </w:lvl>
    <w:lvl w:ilvl="1" w:tplc="08090019">
      <w:start w:val="1"/>
      <w:numFmt w:val="lowerLetter"/>
      <w:lvlText w:val="%2."/>
      <w:lvlJc w:val="left"/>
      <w:pPr>
        <w:ind w:left="1440" w:hanging="360"/>
      </w:pPr>
    </w:lvl>
    <w:lvl w:ilvl="2" w:tplc="B72A4606">
      <w:start w:val="4"/>
      <w:numFmt w:val="bullet"/>
      <w:lvlText w:val="•"/>
      <w:lvlJc w:val="left"/>
      <w:pPr>
        <w:ind w:left="2700" w:hanging="720"/>
      </w:pPr>
      <w:rPr>
        <w:rFonts w:ascii="Arial" w:eastAsia="Times New Roman"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AD7DE7"/>
    <w:multiLevelType w:val="hybridMultilevel"/>
    <w:tmpl w:val="BFACA98E"/>
    <w:lvl w:ilvl="0" w:tplc="2702C0FE">
      <w:start w:val="1"/>
      <w:numFmt w:val="decimal"/>
      <w:lvlText w:val="%1."/>
      <w:lvlJc w:val="left"/>
      <w:pPr>
        <w:tabs>
          <w:tab w:val="num" w:pos="502"/>
        </w:tabs>
        <w:ind w:left="502"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4D5E60C8"/>
    <w:multiLevelType w:val="hybridMultilevel"/>
    <w:tmpl w:val="6E204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0271FF"/>
    <w:multiLevelType w:val="hybridMultilevel"/>
    <w:tmpl w:val="290E7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EBB2A54"/>
    <w:multiLevelType w:val="hybridMultilevel"/>
    <w:tmpl w:val="1B32D670"/>
    <w:lvl w:ilvl="0" w:tplc="2702C0FE">
      <w:start w:val="1"/>
      <w:numFmt w:val="decimal"/>
      <w:lvlText w:val="%1."/>
      <w:lvlJc w:val="left"/>
      <w:pPr>
        <w:tabs>
          <w:tab w:val="num" w:pos="502"/>
        </w:tabs>
        <w:ind w:left="502"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15:restartNumberingAfterBreak="0">
    <w:nsid w:val="4F9D7719"/>
    <w:multiLevelType w:val="multilevel"/>
    <w:tmpl w:val="721894F2"/>
    <w:styleLink w:val="111111"/>
    <w:lvl w:ilvl="0">
      <w:numFmt w:val="none"/>
      <w:lvlText w:val=""/>
      <w:lvlJc w:val="left"/>
      <w:pPr>
        <w:tabs>
          <w:tab w:val="num" w:pos="360"/>
        </w:tabs>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1305BD9"/>
    <w:multiLevelType w:val="hybridMultilevel"/>
    <w:tmpl w:val="CEF073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1894405"/>
    <w:multiLevelType w:val="multilevel"/>
    <w:tmpl w:val="7E305B00"/>
    <w:lvl w:ilvl="0">
      <w:start w:val="5"/>
      <w:numFmt w:val="decimal"/>
      <w:lvlText w:val="%1"/>
      <w:lvlJc w:val="left"/>
      <w:pPr>
        <w:ind w:left="360" w:hanging="360"/>
      </w:pPr>
      <w:rPr>
        <w:rFonts w:hint="default"/>
      </w:rPr>
    </w:lvl>
    <w:lvl w:ilvl="1">
      <w:start w:val="1"/>
      <w:numFmt w:val="decimal"/>
      <w:lvlText w:val="%1.%2"/>
      <w:lvlJc w:val="left"/>
      <w:pPr>
        <w:ind w:left="1221" w:hanging="360"/>
      </w:pPr>
      <w:rPr>
        <w:rFonts w:hint="default"/>
      </w:rPr>
    </w:lvl>
    <w:lvl w:ilvl="2">
      <w:start w:val="1"/>
      <w:numFmt w:val="decimal"/>
      <w:lvlText w:val="%1.%2.%3"/>
      <w:lvlJc w:val="left"/>
      <w:pPr>
        <w:ind w:left="2442" w:hanging="720"/>
      </w:pPr>
      <w:rPr>
        <w:rFonts w:hint="default"/>
      </w:rPr>
    </w:lvl>
    <w:lvl w:ilvl="3">
      <w:start w:val="1"/>
      <w:numFmt w:val="decimal"/>
      <w:lvlText w:val="%1.%2.%3.%4"/>
      <w:lvlJc w:val="left"/>
      <w:pPr>
        <w:ind w:left="3303" w:hanging="720"/>
      </w:pPr>
      <w:rPr>
        <w:rFonts w:hint="default"/>
      </w:rPr>
    </w:lvl>
    <w:lvl w:ilvl="4">
      <w:start w:val="1"/>
      <w:numFmt w:val="decimal"/>
      <w:lvlText w:val="%1.%2.%3.%4.%5"/>
      <w:lvlJc w:val="left"/>
      <w:pPr>
        <w:ind w:left="4524" w:hanging="1080"/>
      </w:pPr>
      <w:rPr>
        <w:rFonts w:hint="default"/>
      </w:rPr>
    </w:lvl>
    <w:lvl w:ilvl="5">
      <w:start w:val="1"/>
      <w:numFmt w:val="decimal"/>
      <w:lvlText w:val="%1.%2.%3.%4.%5.%6"/>
      <w:lvlJc w:val="left"/>
      <w:pPr>
        <w:ind w:left="5385" w:hanging="1080"/>
      </w:pPr>
      <w:rPr>
        <w:rFonts w:hint="default"/>
      </w:rPr>
    </w:lvl>
    <w:lvl w:ilvl="6">
      <w:start w:val="1"/>
      <w:numFmt w:val="decimal"/>
      <w:lvlText w:val="%1.%2.%3.%4.%5.%6.%7"/>
      <w:lvlJc w:val="left"/>
      <w:pPr>
        <w:ind w:left="6606" w:hanging="1440"/>
      </w:pPr>
      <w:rPr>
        <w:rFonts w:hint="default"/>
      </w:rPr>
    </w:lvl>
    <w:lvl w:ilvl="7">
      <w:start w:val="1"/>
      <w:numFmt w:val="decimal"/>
      <w:lvlText w:val="%1.%2.%3.%4.%5.%6.%7.%8"/>
      <w:lvlJc w:val="left"/>
      <w:pPr>
        <w:ind w:left="7467" w:hanging="1440"/>
      </w:pPr>
      <w:rPr>
        <w:rFonts w:hint="default"/>
      </w:rPr>
    </w:lvl>
    <w:lvl w:ilvl="8">
      <w:start w:val="1"/>
      <w:numFmt w:val="decimal"/>
      <w:lvlText w:val="%1.%2.%3.%4.%5.%6.%7.%8.%9"/>
      <w:lvlJc w:val="left"/>
      <w:pPr>
        <w:ind w:left="8328" w:hanging="1440"/>
      </w:pPr>
      <w:rPr>
        <w:rFonts w:hint="default"/>
      </w:rPr>
    </w:lvl>
  </w:abstractNum>
  <w:abstractNum w:abstractNumId="34" w15:restartNumberingAfterBreak="0">
    <w:nsid w:val="52FB2D5C"/>
    <w:multiLevelType w:val="hybridMultilevel"/>
    <w:tmpl w:val="1A3A66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4033816"/>
    <w:multiLevelType w:val="multilevel"/>
    <w:tmpl w:val="C7D849D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9B23C65"/>
    <w:multiLevelType w:val="hybridMultilevel"/>
    <w:tmpl w:val="779E7D10"/>
    <w:lvl w:ilvl="0" w:tplc="FFFFFFFF">
      <w:start w:val="1"/>
      <w:numFmt w:val="lowerRoman"/>
      <w:lvlText w:val="%1."/>
      <w:lvlJc w:val="right"/>
      <w:pPr>
        <w:ind w:left="1636" w:hanging="360"/>
      </w:pPr>
      <w:rPr>
        <w:rFonts w:hint="default"/>
        <w:b w:val="0"/>
        <w:i w:val="0"/>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37" w15:restartNumberingAfterBreak="0">
    <w:nsid w:val="59F601EA"/>
    <w:multiLevelType w:val="hybridMultilevel"/>
    <w:tmpl w:val="279283AA"/>
    <w:lvl w:ilvl="0" w:tplc="FFFFFFFF">
      <w:start w:val="1"/>
      <w:numFmt w:val="lowerRoman"/>
      <w:lvlText w:val="%1."/>
      <w:lvlJc w:val="right"/>
      <w:pPr>
        <w:ind w:left="1222" w:hanging="360"/>
      </w:pPr>
      <w:rPr>
        <w:rFonts w:hint="default"/>
        <w:b w:val="0"/>
        <w:i w:val="0"/>
      </w:rPr>
    </w:lvl>
    <w:lvl w:ilvl="1" w:tplc="20000019" w:tentative="1">
      <w:start w:val="1"/>
      <w:numFmt w:val="lowerLetter"/>
      <w:lvlText w:val="%2."/>
      <w:lvlJc w:val="left"/>
      <w:pPr>
        <w:ind w:left="1942" w:hanging="360"/>
      </w:pPr>
    </w:lvl>
    <w:lvl w:ilvl="2" w:tplc="2000001B" w:tentative="1">
      <w:start w:val="1"/>
      <w:numFmt w:val="lowerRoman"/>
      <w:lvlText w:val="%3."/>
      <w:lvlJc w:val="right"/>
      <w:pPr>
        <w:ind w:left="2662" w:hanging="180"/>
      </w:pPr>
    </w:lvl>
    <w:lvl w:ilvl="3" w:tplc="2000000F" w:tentative="1">
      <w:start w:val="1"/>
      <w:numFmt w:val="decimal"/>
      <w:lvlText w:val="%4."/>
      <w:lvlJc w:val="left"/>
      <w:pPr>
        <w:ind w:left="3382" w:hanging="360"/>
      </w:pPr>
    </w:lvl>
    <w:lvl w:ilvl="4" w:tplc="20000019" w:tentative="1">
      <w:start w:val="1"/>
      <w:numFmt w:val="lowerLetter"/>
      <w:lvlText w:val="%5."/>
      <w:lvlJc w:val="left"/>
      <w:pPr>
        <w:ind w:left="4102" w:hanging="360"/>
      </w:pPr>
    </w:lvl>
    <w:lvl w:ilvl="5" w:tplc="2000001B" w:tentative="1">
      <w:start w:val="1"/>
      <w:numFmt w:val="lowerRoman"/>
      <w:lvlText w:val="%6."/>
      <w:lvlJc w:val="right"/>
      <w:pPr>
        <w:ind w:left="4822" w:hanging="180"/>
      </w:pPr>
    </w:lvl>
    <w:lvl w:ilvl="6" w:tplc="2000000F" w:tentative="1">
      <w:start w:val="1"/>
      <w:numFmt w:val="decimal"/>
      <w:lvlText w:val="%7."/>
      <w:lvlJc w:val="left"/>
      <w:pPr>
        <w:ind w:left="5542" w:hanging="360"/>
      </w:pPr>
    </w:lvl>
    <w:lvl w:ilvl="7" w:tplc="20000019" w:tentative="1">
      <w:start w:val="1"/>
      <w:numFmt w:val="lowerLetter"/>
      <w:lvlText w:val="%8."/>
      <w:lvlJc w:val="left"/>
      <w:pPr>
        <w:ind w:left="6262" w:hanging="360"/>
      </w:pPr>
    </w:lvl>
    <w:lvl w:ilvl="8" w:tplc="2000001B" w:tentative="1">
      <w:start w:val="1"/>
      <w:numFmt w:val="lowerRoman"/>
      <w:lvlText w:val="%9."/>
      <w:lvlJc w:val="right"/>
      <w:pPr>
        <w:ind w:left="6982" w:hanging="180"/>
      </w:pPr>
    </w:lvl>
  </w:abstractNum>
  <w:abstractNum w:abstractNumId="38" w15:restartNumberingAfterBreak="0">
    <w:nsid w:val="60DA4CDC"/>
    <w:multiLevelType w:val="hybridMultilevel"/>
    <w:tmpl w:val="779E7D10"/>
    <w:lvl w:ilvl="0" w:tplc="34BC6950">
      <w:start w:val="1"/>
      <w:numFmt w:val="lowerRoman"/>
      <w:lvlText w:val="%1."/>
      <w:lvlJc w:val="right"/>
      <w:pPr>
        <w:ind w:left="928" w:hanging="360"/>
      </w:pPr>
      <w:rPr>
        <w:rFonts w:hint="default"/>
        <w:b w:val="0"/>
        <w:i w:val="0"/>
      </w:rPr>
    </w:lvl>
    <w:lvl w:ilvl="1" w:tplc="10000019" w:tentative="1">
      <w:start w:val="1"/>
      <w:numFmt w:val="lowerLetter"/>
      <w:lvlText w:val="%2."/>
      <w:lvlJc w:val="left"/>
      <w:pPr>
        <w:ind w:left="1648" w:hanging="360"/>
      </w:pPr>
    </w:lvl>
    <w:lvl w:ilvl="2" w:tplc="1000001B" w:tentative="1">
      <w:start w:val="1"/>
      <w:numFmt w:val="lowerRoman"/>
      <w:lvlText w:val="%3."/>
      <w:lvlJc w:val="right"/>
      <w:pPr>
        <w:ind w:left="2368" w:hanging="180"/>
      </w:pPr>
    </w:lvl>
    <w:lvl w:ilvl="3" w:tplc="1000000F" w:tentative="1">
      <w:start w:val="1"/>
      <w:numFmt w:val="decimal"/>
      <w:lvlText w:val="%4."/>
      <w:lvlJc w:val="left"/>
      <w:pPr>
        <w:ind w:left="3088" w:hanging="360"/>
      </w:pPr>
    </w:lvl>
    <w:lvl w:ilvl="4" w:tplc="10000019" w:tentative="1">
      <w:start w:val="1"/>
      <w:numFmt w:val="lowerLetter"/>
      <w:lvlText w:val="%5."/>
      <w:lvlJc w:val="left"/>
      <w:pPr>
        <w:ind w:left="3808" w:hanging="360"/>
      </w:pPr>
    </w:lvl>
    <w:lvl w:ilvl="5" w:tplc="1000001B" w:tentative="1">
      <w:start w:val="1"/>
      <w:numFmt w:val="lowerRoman"/>
      <w:lvlText w:val="%6."/>
      <w:lvlJc w:val="right"/>
      <w:pPr>
        <w:ind w:left="4528" w:hanging="180"/>
      </w:pPr>
    </w:lvl>
    <w:lvl w:ilvl="6" w:tplc="1000000F" w:tentative="1">
      <w:start w:val="1"/>
      <w:numFmt w:val="decimal"/>
      <w:lvlText w:val="%7."/>
      <w:lvlJc w:val="left"/>
      <w:pPr>
        <w:ind w:left="5248" w:hanging="360"/>
      </w:pPr>
    </w:lvl>
    <w:lvl w:ilvl="7" w:tplc="10000019" w:tentative="1">
      <w:start w:val="1"/>
      <w:numFmt w:val="lowerLetter"/>
      <w:lvlText w:val="%8."/>
      <w:lvlJc w:val="left"/>
      <w:pPr>
        <w:ind w:left="5968" w:hanging="360"/>
      </w:pPr>
    </w:lvl>
    <w:lvl w:ilvl="8" w:tplc="1000001B" w:tentative="1">
      <w:start w:val="1"/>
      <w:numFmt w:val="lowerRoman"/>
      <w:lvlText w:val="%9."/>
      <w:lvlJc w:val="right"/>
      <w:pPr>
        <w:ind w:left="6688" w:hanging="180"/>
      </w:pPr>
    </w:lvl>
  </w:abstractNum>
  <w:abstractNum w:abstractNumId="39" w15:restartNumberingAfterBreak="0">
    <w:nsid w:val="61787EA4"/>
    <w:multiLevelType w:val="multilevel"/>
    <w:tmpl w:val="6762AEAA"/>
    <w:styleLink w:val="Style1"/>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0" w15:restartNumberingAfterBreak="0">
    <w:nsid w:val="63AA2B62"/>
    <w:multiLevelType w:val="hybridMultilevel"/>
    <w:tmpl w:val="FB9A07D4"/>
    <w:lvl w:ilvl="0" w:tplc="8178818A">
      <w:start w:val="1"/>
      <w:numFmt w:val="lowerRoman"/>
      <w:lvlText w:val="%1."/>
      <w:lvlJc w:val="center"/>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41" w15:restartNumberingAfterBreak="0">
    <w:nsid w:val="64962B03"/>
    <w:multiLevelType w:val="multilevel"/>
    <w:tmpl w:val="88604598"/>
    <w:lvl w:ilvl="0">
      <w:start w:val="1"/>
      <w:numFmt w:val="decimal"/>
      <w:lvlText w:val="%1."/>
      <w:lvlJc w:val="left"/>
      <w:pPr>
        <w:ind w:left="360" w:hanging="360"/>
      </w:pPr>
      <w:rPr>
        <w:rFonts w:hint="default"/>
      </w:rPr>
    </w:lvl>
    <w:lvl w:ilvl="1">
      <w:start w:val="1"/>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42" w15:restartNumberingAfterBreak="0">
    <w:nsid w:val="65720439"/>
    <w:multiLevelType w:val="hybridMultilevel"/>
    <w:tmpl w:val="4A18EE58"/>
    <w:lvl w:ilvl="0" w:tplc="EFA8C5D2">
      <w:start w:val="1"/>
      <w:numFmt w:val="lowerRoman"/>
      <w:lvlText w:val="(%1)"/>
      <w:lvlJc w:val="left"/>
      <w:pPr>
        <w:ind w:left="1288" w:hanging="72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43" w15:restartNumberingAfterBreak="0">
    <w:nsid w:val="66297BDC"/>
    <w:multiLevelType w:val="hybridMultilevel"/>
    <w:tmpl w:val="664CFD6C"/>
    <w:lvl w:ilvl="0" w:tplc="7354E6D0">
      <w:start w:val="1"/>
      <w:numFmt w:val="decimal"/>
      <w:lvlText w:val="%1."/>
      <w:lvlJc w:val="left"/>
      <w:pPr>
        <w:tabs>
          <w:tab w:val="num" w:pos="720"/>
        </w:tabs>
        <w:ind w:left="720" w:hanging="360"/>
      </w:pPr>
      <w:rPr>
        <w:rFonts w:hint="default"/>
        <w:i w:val="0"/>
        <w:iCs/>
      </w:rPr>
    </w:lvl>
    <w:lvl w:ilvl="1" w:tplc="BB74CB68">
      <w:start w:val="1"/>
      <w:numFmt w:val="lowerRoman"/>
      <w:lvlText w:val="%2."/>
      <w:lvlJc w:val="left"/>
      <w:pPr>
        <w:ind w:left="1288"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75F040F"/>
    <w:multiLevelType w:val="hybridMultilevel"/>
    <w:tmpl w:val="DB42F1DC"/>
    <w:lvl w:ilvl="0" w:tplc="FFFFFFFF">
      <w:start w:val="1"/>
      <w:numFmt w:val="lowerRoman"/>
      <w:lvlText w:val="%1."/>
      <w:lvlJc w:val="right"/>
      <w:pPr>
        <w:ind w:left="2062" w:hanging="360"/>
      </w:pPr>
      <w:rPr>
        <w:rFonts w:hint="default"/>
        <w:b w:val="0"/>
        <w:i w:val="0"/>
      </w:r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45" w15:restartNumberingAfterBreak="0">
    <w:nsid w:val="6A883CBB"/>
    <w:multiLevelType w:val="hybridMultilevel"/>
    <w:tmpl w:val="61C66A7E"/>
    <w:lvl w:ilvl="0" w:tplc="E092C7FA">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6B6D0AC8"/>
    <w:multiLevelType w:val="hybridMultilevel"/>
    <w:tmpl w:val="59AED8FC"/>
    <w:lvl w:ilvl="0" w:tplc="B1F6CA60">
      <w:start w:val="3"/>
      <w:numFmt w:val="bullet"/>
      <w:lvlText w:val="-"/>
      <w:lvlJc w:val="left"/>
      <w:pPr>
        <w:ind w:left="720" w:hanging="360"/>
      </w:pPr>
      <w:rPr>
        <w:rFonts w:ascii="Arial" w:eastAsia="Times New Roman"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47" w15:restartNumberingAfterBreak="0">
    <w:nsid w:val="6DA81D60"/>
    <w:multiLevelType w:val="hybridMultilevel"/>
    <w:tmpl w:val="2FCE7D36"/>
    <w:lvl w:ilvl="0" w:tplc="2702C0FE">
      <w:start w:val="1"/>
      <w:numFmt w:val="decimal"/>
      <w:lvlText w:val="%1."/>
      <w:lvlJc w:val="left"/>
      <w:pPr>
        <w:tabs>
          <w:tab w:val="num" w:pos="502"/>
        </w:tabs>
        <w:ind w:left="502"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8" w15:restartNumberingAfterBreak="0">
    <w:nsid w:val="6E561DFE"/>
    <w:multiLevelType w:val="hybridMultilevel"/>
    <w:tmpl w:val="E3FA7E9E"/>
    <w:lvl w:ilvl="0" w:tplc="FFFFFFFF">
      <w:start w:val="1"/>
      <w:numFmt w:val="decimal"/>
      <w:lvlText w:val="%1."/>
      <w:lvlJc w:val="left"/>
      <w:pPr>
        <w:ind w:left="720" w:hanging="360"/>
      </w:pPr>
    </w:lvl>
    <w:lvl w:ilvl="1" w:tplc="2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F8F110B"/>
    <w:multiLevelType w:val="hybridMultilevel"/>
    <w:tmpl w:val="779E7D10"/>
    <w:lvl w:ilvl="0" w:tplc="FFFFFFFF">
      <w:start w:val="1"/>
      <w:numFmt w:val="lowerRoman"/>
      <w:lvlText w:val="%1."/>
      <w:lvlJc w:val="right"/>
      <w:pPr>
        <w:ind w:left="1636" w:hanging="360"/>
      </w:pPr>
      <w:rPr>
        <w:rFonts w:hint="default"/>
        <w:b w:val="0"/>
        <w:i w:val="0"/>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50" w15:restartNumberingAfterBreak="0">
    <w:nsid w:val="741A5B76"/>
    <w:multiLevelType w:val="hybridMultilevel"/>
    <w:tmpl w:val="6E204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4E961BE"/>
    <w:multiLevelType w:val="hybridMultilevel"/>
    <w:tmpl w:val="5FD267D2"/>
    <w:lvl w:ilvl="0" w:tplc="FFFFFFFF">
      <w:start w:val="1"/>
      <w:numFmt w:val="lowerRoman"/>
      <w:lvlText w:val="%1."/>
      <w:lvlJc w:val="righ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2" w15:restartNumberingAfterBreak="0">
    <w:nsid w:val="7A113DA7"/>
    <w:multiLevelType w:val="hybridMultilevel"/>
    <w:tmpl w:val="FFA8766A"/>
    <w:lvl w:ilvl="0" w:tplc="2000001B">
      <w:start w:val="1"/>
      <w:numFmt w:val="lowerRoman"/>
      <w:lvlText w:val="%1."/>
      <w:lvlJc w:val="right"/>
      <w:pPr>
        <w:ind w:left="1032" w:hanging="18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99646044">
    <w:abstractNumId w:val="22"/>
  </w:num>
  <w:num w:numId="2" w16cid:durableId="1607612812">
    <w:abstractNumId w:val="29"/>
  </w:num>
  <w:num w:numId="3" w16cid:durableId="739444967">
    <w:abstractNumId w:val="18"/>
  </w:num>
  <w:num w:numId="4" w16cid:durableId="1579366989">
    <w:abstractNumId w:val="32"/>
  </w:num>
  <w:num w:numId="5" w16cid:durableId="640576638">
    <w:abstractNumId w:val="42"/>
  </w:num>
  <w:num w:numId="6" w16cid:durableId="1682272624">
    <w:abstractNumId w:val="11"/>
  </w:num>
  <w:num w:numId="7" w16cid:durableId="1304315332">
    <w:abstractNumId w:val="6"/>
  </w:num>
  <w:num w:numId="8" w16cid:durableId="533926245">
    <w:abstractNumId w:val="23"/>
  </w:num>
  <w:num w:numId="9" w16cid:durableId="1027829756">
    <w:abstractNumId w:val="2"/>
  </w:num>
  <w:num w:numId="10" w16cid:durableId="1353147745">
    <w:abstractNumId w:val="33"/>
  </w:num>
  <w:num w:numId="11" w16cid:durableId="327289921">
    <w:abstractNumId w:val="41"/>
  </w:num>
  <w:num w:numId="12" w16cid:durableId="1380859105">
    <w:abstractNumId w:val="35"/>
  </w:num>
  <w:num w:numId="13" w16cid:durableId="1332412786">
    <w:abstractNumId w:val="17"/>
  </w:num>
  <w:num w:numId="14" w16cid:durableId="252514015">
    <w:abstractNumId w:val="13"/>
  </w:num>
  <w:num w:numId="15" w16cid:durableId="960184945">
    <w:abstractNumId w:val="15"/>
  </w:num>
  <w:num w:numId="16" w16cid:durableId="1660578636">
    <w:abstractNumId w:val="3"/>
  </w:num>
  <w:num w:numId="17" w16cid:durableId="2084791847">
    <w:abstractNumId w:val="26"/>
  </w:num>
  <w:num w:numId="18" w16cid:durableId="578098760">
    <w:abstractNumId w:val="52"/>
  </w:num>
  <w:num w:numId="19" w16cid:durableId="727001633">
    <w:abstractNumId w:val="31"/>
  </w:num>
  <w:num w:numId="20" w16cid:durableId="1957760454">
    <w:abstractNumId w:val="27"/>
  </w:num>
  <w:num w:numId="21" w16cid:durableId="151336948">
    <w:abstractNumId w:val="47"/>
  </w:num>
  <w:num w:numId="22" w16cid:durableId="1341546722">
    <w:abstractNumId w:val="10"/>
  </w:num>
  <w:num w:numId="23" w16cid:durableId="195700647">
    <w:abstractNumId w:val="8"/>
  </w:num>
  <w:num w:numId="24" w16cid:durableId="1849908106">
    <w:abstractNumId w:val="9"/>
  </w:num>
  <w:num w:numId="25" w16cid:durableId="203948846">
    <w:abstractNumId w:val="39"/>
  </w:num>
  <w:num w:numId="26" w16cid:durableId="467742203">
    <w:abstractNumId w:val="7"/>
  </w:num>
  <w:num w:numId="27" w16cid:durableId="1100292630">
    <w:abstractNumId w:val="21"/>
  </w:num>
  <w:num w:numId="28" w16cid:durableId="1482650442">
    <w:abstractNumId w:val="1"/>
  </w:num>
  <w:num w:numId="29" w16cid:durableId="2102753054">
    <w:abstractNumId w:val="30"/>
  </w:num>
  <w:num w:numId="30" w16cid:durableId="54740695">
    <w:abstractNumId w:val="20"/>
  </w:num>
  <w:num w:numId="31" w16cid:durableId="1731808925">
    <w:abstractNumId w:val="25"/>
  </w:num>
  <w:num w:numId="32" w16cid:durableId="813451502">
    <w:abstractNumId w:val="43"/>
  </w:num>
  <w:num w:numId="33" w16cid:durableId="401177986">
    <w:abstractNumId w:val="46"/>
  </w:num>
  <w:num w:numId="34" w16cid:durableId="865216329">
    <w:abstractNumId w:val="5"/>
  </w:num>
  <w:num w:numId="35" w16cid:durableId="1367683907">
    <w:abstractNumId w:val="14"/>
  </w:num>
  <w:num w:numId="36" w16cid:durableId="1440947086">
    <w:abstractNumId w:val="28"/>
  </w:num>
  <w:num w:numId="37" w16cid:durableId="1008484755">
    <w:abstractNumId w:val="38"/>
  </w:num>
  <w:num w:numId="38" w16cid:durableId="1887528910">
    <w:abstractNumId w:val="50"/>
  </w:num>
  <w:num w:numId="39" w16cid:durableId="626358455">
    <w:abstractNumId w:val="29"/>
  </w:num>
  <w:num w:numId="40" w16cid:durableId="1535733977">
    <w:abstractNumId w:val="16"/>
  </w:num>
  <w:num w:numId="41" w16cid:durableId="188110944">
    <w:abstractNumId w:val="0"/>
  </w:num>
  <w:num w:numId="42" w16cid:durableId="526061304">
    <w:abstractNumId w:val="48"/>
  </w:num>
  <w:num w:numId="43" w16cid:durableId="1662931228">
    <w:abstractNumId w:val="34"/>
  </w:num>
  <w:num w:numId="44" w16cid:durableId="1520394581">
    <w:abstractNumId w:val="51"/>
  </w:num>
  <w:num w:numId="45" w16cid:durableId="949580687">
    <w:abstractNumId w:val="40"/>
  </w:num>
  <w:num w:numId="46" w16cid:durableId="2032686119">
    <w:abstractNumId w:val="4"/>
  </w:num>
  <w:num w:numId="47" w16cid:durableId="831916366">
    <w:abstractNumId w:val="45"/>
  </w:num>
  <w:num w:numId="48" w16cid:durableId="626858065">
    <w:abstractNumId w:val="24"/>
  </w:num>
  <w:num w:numId="49" w16cid:durableId="475145744">
    <w:abstractNumId w:val="12"/>
  </w:num>
  <w:num w:numId="50" w16cid:durableId="2105151929">
    <w:abstractNumId w:val="49"/>
  </w:num>
  <w:num w:numId="51" w16cid:durableId="626356472">
    <w:abstractNumId w:val="36"/>
  </w:num>
  <w:num w:numId="52" w16cid:durableId="940575174">
    <w:abstractNumId w:val="44"/>
  </w:num>
  <w:num w:numId="53" w16cid:durableId="610823711">
    <w:abstractNumId w:val="19"/>
  </w:num>
  <w:num w:numId="54" w16cid:durableId="186451837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97"/>
    <w:rsid w:val="00015340"/>
    <w:rsid w:val="00024678"/>
    <w:rsid w:val="00030CA4"/>
    <w:rsid w:val="00033418"/>
    <w:rsid w:val="000400E4"/>
    <w:rsid w:val="000430F5"/>
    <w:rsid w:val="00051FBD"/>
    <w:rsid w:val="00062E0D"/>
    <w:rsid w:val="0006673D"/>
    <w:rsid w:val="000670F6"/>
    <w:rsid w:val="00083C42"/>
    <w:rsid w:val="000A485D"/>
    <w:rsid w:val="000C2151"/>
    <w:rsid w:val="000C2FDC"/>
    <w:rsid w:val="000C6A03"/>
    <w:rsid w:val="000D091D"/>
    <w:rsid w:val="000E2400"/>
    <w:rsid w:val="000E6077"/>
    <w:rsid w:val="000F37FB"/>
    <w:rsid w:val="00100155"/>
    <w:rsid w:val="0010206D"/>
    <w:rsid w:val="001078B0"/>
    <w:rsid w:val="0012563D"/>
    <w:rsid w:val="00134A9D"/>
    <w:rsid w:val="001379AE"/>
    <w:rsid w:val="00163DC4"/>
    <w:rsid w:val="00165363"/>
    <w:rsid w:val="001722A7"/>
    <w:rsid w:val="00174017"/>
    <w:rsid w:val="00184C6E"/>
    <w:rsid w:val="00185EA3"/>
    <w:rsid w:val="00193902"/>
    <w:rsid w:val="00195BE2"/>
    <w:rsid w:val="001D2EB8"/>
    <w:rsid w:val="001D767B"/>
    <w:rsid w:val="001F6D42"/>
    <w:rsid w:val="00201DE1"/>
    <w:rsid w:val="0021658A"/>
    <w:rsid w:val="0022030A"/>
    <w:rsid w:val="00235E38"/>
    <w:rsid w:val="00236FEA"/>
    <w:rsid w:val="002456F1"/>
    <w:rsid w:val="0025411C"/>
    <w:rsid w:val="0025535E"/>
    <w:rsid w:val="00263438"/>
    <w:rsid w:val="0026434D"/>
    <w:rsid w:val="00266742"/>
    <w:rsid w:val="00271593"/>
    <w:rsid w:val="002715DE"/>
    <w:rsid w:val="0027438D"/>
    <w:rsid w:val="0029152F"/>
    <w:rsid w:val="002C1A08"/>
    <w:rsid w:val="002D42AC"/>
    <w:rsid w:val="002E6ADB"/>
    <w:rsid w:val="002F5BC5"/>
    <w:rsid w:val="002F7DE8"/>
    <w:rsid w:val="0031135D"/>
    <w:rsid w:val="0033150B"/>
    <w:rsid w:val="00332567"/>
    <w:rsid w:val="00353AA1"/>
    <w:rsid w:val="00355271"/>
    <w:rsid w:val="00360BE9"/>
    <w:rsid w:val="00380B39"/>
    <w:rsid w:val="00380E6D"/>
    <w:rsid w:val="00390D64"/>
    <w:rsid w:val="003B6E5B"/>
    <w:rsid w:val="003B70F5"/>
    <w:rsid w:val="003E10D2"/>
    <w:rsid w:val="003F01B6"/>
    <w:rsid w:val="003F0924"/>
    <w:rsid w:val="003F7F76"/>
    <w:rsid w:val="00406CA8"/>
    <w:rsid w:val="00430443"/>
    <w:rsid w:val="00430E21"/>
    <w:rsid w:val="00433583"/>
    <w:rsid w:val="004450F2"/>
    <w:rsid w:val="00464010"/>
    <w:rsid w:val="004641B6"/>
    <w:rsid w:val="00477B5A"/>
    <w:rsid w:val="00484FDF"/>
    <w:rsid w:val="004873FF"/>
    <w:rsid w:val="004A46F0"/>
    <w:rsid w:val="004A58BD"/>
    <w:rsid w:val="004A7899"/>
    <w:rsid w:val="004B6B0E"/>
    <w:rsid w:val="004D46E7"/>
    <w:rsid w:val="004E5167"/>
    <w:rsid w:val="004F4E90"/>
    <w:rsid w:val="00501291"/>
    <w:rsid w:val="00502405"/>
    <w:rsid w:val="00512636"/>
    <w:rsid w:val="005145E4"/>
    <w:rsid w:val="00521230"/>
    <w:rsid w:val="00554B4E"/>
    <w:rsid w:val="0055504B"/>
    <w:rsid w:val="00557386"/>
    <w:rsid w:val="0056122E"/>
    <w:rsid w:val="005662F4"/>
    <w:rsid w:val="00571099"/>
    <w:rsid w:val="0058506F"/>
    <w:rsid w:val="0058708F"/>
    <w:rsid w:val="00595D2F"/>
    <w:rsid w:val="005A3A4B"/>
    <w:rsid w:val="005B654D"/>
    <w:rsid w:val="005C1BB3"/>
    <w:rsid w:val="005D08E7"/>
    <w:rsid w:val="005F7C5F"/>
    <w:rsid w:val="0061765E"/>
    <w:rsid w:val="00617FA1"/>
    <w:rsid w:val="006414F9"/>
    <w:rsid w:val="006766E6"/>
    <w:rsid w:val="00683055"/>
    <w:rsid w:val="006875C3"/>
    <w:rsid w:val="006A12AB"/>
    <w:rsid w:val="006A3BB2"/>
    <w:rsid w:val="006B314F"/>
    <w:rsid w:val="006C3FAB"/>
    <w:rsid w:val="006F2CEB"/>
    <w:rsid w:val="006F2E90"/>
    <w:rsid w:val="006F405A"/>
    <w:rsid w:val="00704912"/>
    <w:rsid w:val="00704B45"/>
    <w:rsid w:val="0070531A"/>
    <w:rsid w:val="00706391"/>
    <w:rsid w:val="00713E9E"/>
    <w:rsid w:val="0072317A"/>
    <w:rsid w:val="007273AC"/>
    <w:rsid w:val="007372CA"/>
    <w:rsid w:val="00744C14"/>
    <w:rsid w:val="007579BF"/>
    <w:rsid w:val="00775C99"/>
    <w:rsid w:val="007817D8"/>
    <w:rsid w:val="00782D87"/>
    <w:rsid w:val="00784014"/>
    <w:rsid w:val="00784689"/>
    <w:rsid w:val="007920A0"/>
    <w:rsid w:val="007A49B1"/>
    <w:rsid w:val="007A7F92"/>
    <w:rsid w:val="007D7E91"/>
    <w:rsid w:val="007E03FB"/>
    <w:rsid w:val="007E097F"/>
    <w:rsid w:val="007E419A"/>
    <w:rsid w:val="007F3317"/>
    <w:rsid w:val="007F5644"/>
    <w:rsid w:val="00822D35"/>
    <w:rsid w:val="00856795"/>
    <w:rsid w:val="00874FF0"/>
    <w:rsid w:val="00885DC8"/>
    <w:rsid w:val="008A2CB4"/>
    <w:rsid w:val="008B657A"/>
    <w:rsid w:val="008C17D1"/>
    <w:rsid w:val="008D1F73"/>
    <w:rsid w:val="008D5A92"/>
    <w:rsid w:val="008F543B"/>
    <w:rsid w:val="008F58C3"/>
    <w:rsid w:val="008F5EFD"/>
    <w:rsid w:val="008F7593"/>
    <w:rsid w:val="0092248A"/>
    <w:rsid w:val="00936CF3"/>
    <w:rsid w:val="00942E5B"/>
    <w:rsid w:val="009668F7"/>
    <w:rsid w:val="00970A82"/>
    <w:rsid w:val="009752D2"/>
    <w:rsid w:val="00984C18"/>
    <w:rsid w:val="00991423"/>
    <w:rsid w:val="009B02C0"/>
    <w:rsid w:val="009B469E"/>
    <w:rsid w:val="009D0024"/>
    <w:rsid w:val="009D041A"/>
    <w:rsid w:val="009D4EA9"/>
    <w:rsid w:val="009D51C7"/>
    <w:rsid w:val="009F1504"/>
    <w:rsid w:val="00A0046B"/>
    <w:rsid w:val="00A04CB2"/>
    <w:rsid w:val="00A12935"/>
    <w:rsid w:val="00A35974"/>
    <w:rsid w:val="00A37E3B"/>
    <w:rsid w:val="00A52D2A"/>
    <w:rsid w:val="00A87FE4"/>
    <w:rsid w:val="00A92B4E"/>
    <w:rsid w:val="00AC5742"/>
    <w:rsid w:val="00AC7996"/>
    <w:rsid w:val="00B20F43"/>
    <w:rsid w:val="00B41378"/>
    <w:rsid w:val="00B41607"/>
    <w:rsid w:val="00B55C76"/>
    <w:rsid w:val="00B643F8"/>
    <w:rsid w:val="00B86F8E"/>
    <w:rsid w:val="00BA343C"/>
    <w:rsid w:val="00BC4818"/>
    <w:rsid w:val="00BC69CF"/>
    <w:rsid w:val="00BE16AF"/>
    <w:rsid w:val="00BF1A00"/>
    <w:rsid w:val="00C04380"/>
    <w:rsid w:val="00C14CE5"/>
    <w:rsid w:val="00C30771"/>
    <w:rsid w:val="00C36514"/>
    <w:rsid w:val="00C56929"/>
    <w:rsid w:val="00C72CA2"/>
    <w:rsid w:val="00C77B97"/>
    <w:rsid w:val="00C80223"/>
    <w:rsid w:val="00C813BE"/>
    <w:rsid w:val="00C81BD1"/>
    <w:rsid w:val="00C84D1C"/>
    <w:rsid w:val="00C96D43"/>
    <w:rsid w:val="00C9713D"/>
    <w:rsid w:val="00CB6664"/>
    <w:rsid w:val="00CB7F39"/>
    <w:rsid w:val="00CE0A32"/>
    <w:rsid w:val="00CE76BA"/>
    <w:rsid w:val="00CF02B3"/>
    <w:rsid w:val="00CF29D0"/>
    <w:rsid w:val="00CF66F6"/>
    <w:rsid w:val="00D05B49"/>
    <w:rsid w:val="00D21CE1"/>
    <w:rsid w:val="00D34956"/>
    <w:rsid w:val="00D878C5"/>
    <w:rsid w:val="00DB6A89"/>
    <w:rsid w:val="00DC2797"/>
    <w:rsid w:val="00DC750C"/>
    <w:rsid w:val="00DE6D8E"/>
    <w:rsid w:val="00DF0A23"/>
    <w:rsid w:val="00E3234F"/>
    <w:rsid w:val="00E5225A"/>
    <w:rsid w:val="00E57A38"/>
    <w:rsid w:val="00E706B1"/>
    <w:rsid w:val="00E73EDC"/>
    <w:rsid w:val="00E7438C"/>
    <w:rsid w:val="00E85C93"/>
    <w:rsid w:val="00E8736F"/>
    <w:rsid w:val="00E9484C"/>
    <w:rsid w:val="00E974C8"/>
    <w:rsid w:val="00EA5923"/>
    <w:rsid w:val="00EC5208"/>
    <w:rsid w:val="00EC5FDD"/>
    <w:rsid w:val="00ED389A"/>
    <w:rsid w:val="00ED5B2F"/>
    <w:rsid w:val="00EE1FAD"/>
    <w:rsid w:val="00EF5635"/>
    <w:rsid w:val="00F17746"/>
    <w:rsid w:val="00F41BA2"/>
    <w:rsid w:val="00F475A3"/>
    <w:rsid w:val="00F47A66"/>
    <w:rsid w:val="00F50212"/>
    <w:rsid w:val="00F52969"/>
    <w:rsid w:val="00F74A6E"/>
    <w:rsid w:val="00F836A6"/>
    <w:rsid w:val="00F942AE"/>
    <w:rsid w:val="00F97360"/>
    <w:rsid w:val="00FA2BAA"/>
    <w:rsid w:val="00FA4BEB"/>
    <w:rsid w:val="00FB60E0"/>
    <w:rsid w:val="00FB788E"/>
    <w:rsid w:val="00FC65BE"/>
    <w:rsid w:val="00FE2153"/>
    <w:rsid w:val="00FE2DA4"/>
    <w:rsid w:val="00FE7BD0"/>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34342"/>
  <w15:chartTrackingRefBased/>
  <w15:docId w15:val="{5CDDCB13-C2B7-46C3-B741-F4BA24E7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B97"/>
    <w:pPr>
      <w:overflowPunct w:val="0"/>
      <w:autoSpaceDE w:val="0"/>
      <w:autoSpaceDN w:val="0"/>
      <w:adjustRightInd w:val="0"/>
      <w:spacing w:before="120" w:after="0" w:line="300" w:lineRule="atLeast"/>
      <w:jc w:val="both"/>
      <w:textAlignment w:val="baseline"/>
    </w:pPr>
    <w:rPr>
      <w:rFonts w:ascii="Arial" w:eastAsia="Times New Roman" w:hAnsi="Arial" w:cs="Times New Roman"/>
      <w:i/>
      <w:kern w:val="0"/>
      <w:szCs w:val="20"/>
      <w:lang w:val="el-GR"/>
      <w14:ligatures w14:val="none"/>
    </w:rPr>
  </w:style>
  <w:style w:type="paragraph" w:styleId="Heading1">
    <w:name w:val="heading 1"/>
    <w:basedOn w:val="Normal"/>
    <w:next w:val="Normal"/>
    <w:link w:val="Heading1Char"/>
    <w:qFormat/>
    <w:rsid w:val="00C77B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C77B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C77B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C77B97"/>
    <w:pPr>
      <w:keepNext/>
      <w:keepLines/>
      <w:spacing w:before="80" w:after="40"/>
      <w:outlineLvl w:val="3"/>
    </w:pPr>
    <w:rPr>
      <w:rFonts w:eastAsiaTheme="majorEastAsia" w:cstheme="majorBidi"/>
      <w:i w:val="0"/>
      <w:iCs/>
      <w:color w:val="2F5496" w:themeColor="accent1" w:themeShade="BF"/>
    </w:rPr>
  </w:style>
  <w:style w:type="paragraph" w:styleId="Heading5">
    <w:name w:val="heading 5"/>
    <w:basedOn w:val="Normal"/>
    <w:next w:val="Normal"/>
    <w:link w:val="Heading5Char"/>
    <w:unhideWhenUsed/>
    <w:qFormat/>
    <w:rsid w:val="00C77B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C77B97"/>
    <w:pPr>
      <w:keepNext/>
      <w:keepLines/>
      <w:spacing w:before="40"/>
      <w:outlineLvl w:val="5"/>
    </w:pPr>
    <w:rPr>
      <w:rFonts w:eastAsiaTheme="majorEastAsia" w:cstheme="majorBidi"/>
      <w:i w:val="0"/>
      <w:iCs/>
      <w:color w:val="595959" w:themeColor="text1" w:themeTint="A6"/>
    </w:rPr>
  </w:style>
  <w:style w:type="paragraph" w:styleId="Heading7">
    <w:name w:val="heading 7"/>
    <w:basedOn w:val="Normal"/>
    <w:next w:val="Normal"/>
    <w:link w:val="Heading7Char"/>
    <w:unhideWhenUsed/>
    <w:qFormat/>
    <w:rsid w:val="00C77B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77B97"/>
    <w:pPr>
      <w:keepNext/>
      <w:keepLines/>
      <w:outlineLvl w:val="7"/>
    </w:pPr>
    <w:rPr>
      <w:rFonts w:eastAsiaTheme="majorEastAsia" w:cstheme="majorBidi"/>
      <w:i w:val="0"/>
      <w:iCs/>
      <w:color w:val="272727" w:themeColor="text1" w:themeTint="D8"/>
    </w:rPr>
  </w:style>
  <w:style w:type="paragraph" w:styleId="Heading9">
    <w:name w:val="heading 9"/>
    <w:basedOn w:val="Normal"/>
    <w:next w:val="Normal"/>
    <w:link w:val="Heading9Char"/>
    <w:unhideWhenUsed/>
    <w:qFormat/>
    <w:rsid w:val="00C77B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7B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C77B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C77B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C77B97"/>
    <w:rPr>
      <w:rFonts w:eastAsiaTheme="majorEastAsia" w:cstheme="majorBidi"/>
      <w:i/>
      <w:iCs/>
      <w:color w:val="2F5496" w:themeColor="accent1" w:themeShade="BF"/>
    </w:rPr>
  </w:style>
  <w:style w:type="character" w:customStyle="1" w:styleId="Heading5Char">
    <w:name w:val="Heading 5 Char"/>
    <w:basedOn w:val="DefaultParagraphFont"/>
    <w:link w:val="Heading5"/>
    <w:rsid w:val="00C77B97"/>
    <w:rPr>
      <w:rFonts w:eastAsiaTheme="majorEastAsia" w:cstheme="majorBidi"/>
      <w:color w:val="2F5496" w:themeColor="accent1" w:themeShade="BF"/>
    </w:rPr>
  </w:style>
  <w:style w:type="character" w:customStyle="1" w:styleId="Heading6Char">
    <w:name w:val="Heading 6 Char"/>
    <w:basedOn w:val="DefaultParagraphFont"/>
    <w:link w:val="Heading6"/>
    <w:rsid w:val="00C77B97"/>
    <w:rPr>
      <w:rFonts w:eastAsiaTheme="majorEastAsia" w:cstheme="majorBidi"/>
      <w:i/>
      <w:iCs/>
      <w:color w:val="595959" w:themeColor="text1" w:themeTint="A6"/>
    </w:rPr>
  </w:style>
  <w:style w:type="character" w:customStyle="1" w:styleId="Heading7Char">
    <w:name w:val="Heading 7 Char"/>
    <w:basedOn w:val="DefaultParagraphFont"/>
    <w:link w:val="Heading7"/>
    <w:rsid w:val="00C77B97"/>
    <w:rPr>
      <w:rFonts w:eastAsiaTheme="majorEastAsia" w:cstheme="majorBidi"/>
      <w:color w:val="595959" w:themeColor="text1" w:themeTint="A6"/>
    </w:rPr>
  </w:style>
  <w:style w:type="character" w:customStyle="1" w:styleId="Heading8Char">
    <w:name w:val="Heading 8 Char"/>
    <w:basedOn w:val="DefaultParagraphFont"/>
    <w:link w:val="Heading8"/>
    <w:rsid w:val="00C77B97"/>
    <w:rPr>
      <w:rFonts w:eastAsiaTheme="majorEastAsia" w:cstheme="majorBidi"/>
      <w:i/>
      <w:iCs/>
      <w:color w:val="272727" w:themeColor="text1" w:themeTint="D8"/>
    </w:rPr>
  </w:style>
  <w:style w:type="character" w:customStyle="1" w:styleId="Heading9Char">
    <w:name w:val="Heading 9 Char"/>
    <w:basedOn w:val="DefaultParagraphFont"/>
    <w:link w:val="Heading9"/>
    <w:rsid w:val="00C77B97"/>
    <w:rPr>
      <w:rFonts w:eastAsiaTheme="majorEastAsia" w:cstheme="majorBidi"/>
      <w:color w:val="272727" w:themeColor="text1" w:themeTint="D8"/>
    </w:rPr>
  </w:style>
  <w:style w:type="paragraph" w:styleId="Title">
    <w:name w:val="Title"/>
    <w:basedOn w:val="Normal"/>
    <w:next w:val="Normal"/>
    <w:link w:val="TitleChar"/>
    <w:uiPriority w:val="10"/>
    <w:qFormat/>
    <w:rsid w:val="00C77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B97"/>
    <w:pPr>
      <w:spacing w:before="160"/>
      <w:jc w:val="center"/>
    </w:pPr>
    <w:rPr>
      <w:i w:val="0"/>
      <w:iCs/>
      <w:color w:val="404040" w:themeColor="text1" w:themeTint="BF"/>
    </w:rPr>
  </w:style>
  <w:style w:type="character" w:customStyle="1" w:styleId="QuoteChar">
    <w:name w:val="Quote Char"/>
    <w:basedOn w:val="DefaultParagraphFont"/>
    <w:link w:val="Quote"/>
    <w:uiPriority w:val="29"/>
    <w:rsid w:val="00C77B97"/>
    <w:rPr>
      <w:i/>
      <w:iCs/>
      <w:color w:val="404040" w:themeColor="text1" w:themeTint="BF"/>
    </w:rPr>
  </w:style>
  <w:style w:type="paragraph" w:styleId="ListParagraph">
    <w:name w:val="List Paragraph"/>
    <w:basedOn w:val="Normal"/>
    <w:uiPriority w:val="34"/>
    <w:qFormat/>
    <w:rsid w:val="00C77B97"/>
    <w:pPr>
      <w:ind w:left="720"/>
      <w:contextualSpacing/>
    </w:pPr>
  </w:style>
  <w:style w:type="character" w:styleId="IntenseEmphasis">
    <w:name w:val="Intense Emphasis"/>
    <w:basedOn w:val="DefaultParagraphFont"/>
    <w:uiPriority w:val="21"/>
    <w:qFormat/>
    <w:rsid w:val="00C77B97"/>
    <w:rPr>
      <w:i/>
      <w:iCs/>
      <w:color w:val="2F5496" w:themeColor="accent1" w:themeShade="BF"/>
    </w:rPr>
  </w:style>
  <w:style w:type="paragraph" w:styleId="IntenseQuote">
    <w:name w:val="Intense Quote"/>
    <w:basedOn w:val="Normal"/>
    <w:next w:val="Normal"/>
    <w:link w:val="IntenseQuoteChar"/>
    <w:uiPriority w:val="30"/>
    <w:qFormat/>
    <w:rsid w:val="00C77B97"/>
    <w:pPr>
      <w:pBdr>
        <w:top w:val="single" w:sz="4" w:space="10" w:color="2F5496" w:themeColor="accent1" w:themeShade="BF"/>
        <w:bottom w:val="single" w:sz="4" w:space="10" w:color="2F5496" w:themeColor="accent1" w:themeShade="BF"/>
      </w:pBdr>
      <w:spacing w:before="360" w:after="360"/>
      <w:ind w:left="864" w:right="864"/>
      <w:jc w:val="center"/>
    </w:pPr>
    <w:rPr>
      <w:i w:val="0"/>
      <w:iCs/>
      <w:color w:val="2F5496" w:themeColor="accent1" w:themeShade="BF"/>
    </w:rPr>
  </w:style>
  <w:style w:type="character" w:customStyle="1" w:styleId="IntenseQuoteChar">
    <w:name w:val="Intense Quote Char"/>
    <w:basedOn w:val="DefaultParagraphFont"/>
    <w:link w:val="IntenseQuote"/>
    <w:uiPriority w:val="30"/>
    <w:rsid w:val="00C77B97"/>
    <w:rPr>
      <w:i/>
      <w:iCs/>
      <w:color w:val="2F5496" w:themeColor="accent1" w:themeShade="BF"/>
    </w:rPr>
  </w:style>
  <w:style w:type="character" w:styleId="IntenseReference">
    <w:name w:val="Intense Reference"/>
    <w:basedOn w:val="DefaultParagraphFont"/>
    <w:uiPriority w:val="32"/>
    <w:qFormat/>
    <w:rsid w:val="00C77B97"/>
    <w:rPr>
      <w:b/>
      <w:bCs/>
      <w:smallCaps/>
      <w:color w:val="2F5496" w:themeColor="accent1" w:themeShade="BF"/>
      <w:spacing w:val="5"/>
    </w:rPr>
  </w:style>
  <w:style w:type="character" w:styleId="Hyperlink">
    <w:name w:val="Hyperlink"/>
    <w:uiPriority w:val="99"/>
    <w:rsid w:val="00C77B97"/>
    <w:rPr>
      <w:b/>
      <w:bCs/>
      <w:strike w:val="0"/>
      <w:dstrike w:val="0"/>
      <w:color w:val="FF66FF"/>
      <w:u w:val="none"/>
      <w:effect w:val="none"/>
    </w:rPr>
  </w:style>
  <w:style w:type="paragraph" w:styleId="Header">
    <w:name w:val="header"/>
    <w:aliases w:val="hd,hd Char Char,hd Char"/>
    <w:basedOn w:val="Normal"/>
    <w:link w:val="HeaderChar"/>
    <w:uiPriority w:val="99"/>
    <w:unhideWhenUsed/>
    <w:rsid w:val="00C77B97"/>
    <w:pPr>
      <w:tabs>
        <w:tab w:val="center" w:pos="4513"/>
        <w:tab w:val="right" w:pos="9026"/>
      </w:tabs>
      <w:spacing w:before="0" w:line="240" w:lineRule="auto"/>
    </w:pPr>
  </w:style>
  <w:style w:type="character" w:customStyle="1" w:styleId="HeaderChar">
    <w:name w:val="Header Char"/>
    <w:aliases w:val="hd Char1,hd Char Char Char,hd Char Char1"/>
    <w:basedOn w:val="DefaultParagraphFont"/>
    <w:link w:val="Header"/>
    <w:uiPriority w:val="99"/>
    <w:rsid w:val="00C77B97"/>
    <w:rPr>
      <w:rFonts w:ascii="Arial" w:eastAsia="Times New Roman" w:hAnsi="Arial" w:cs="Times New Roman"/>
      <w:i/>
      <w:kern w:val="0"/>
      <w:szCs w:val="20"/>
      <w:lang w:val="en-US"/>
      <w14:ligatures w14:val="none"/>
    </w:rPr>
  </w:style>
  <w:style w:type="paragraph" w:styleId="Footer">
    <w:name w:val="footer"/>
    <w:basedOn w:val="Normal"/>
    <w:link w:val="FooterChar"/>
    <w:uiPriority w:val="99"/>
    <w:unhideWhenUsed/>
    <w:rsid w:val="00C77B9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77B97"/>
    <w:rPr>
      <w:rFonts w:ascii="Arial" w:eastAsia="Times New Roman" w:hAnsi="Arial" w:cs="Times New Roman"/>
      <w:i/>
      <w:kern w:val="0"/>
      <w:szCs w:val="20"/>
      <w:lang w:val="en-US"/>
      <w14:ligatures w14:val="none"/>
    </w:rPr>
  </w:style>
  <w:style w:type="paragraph" w:styleId="CommentText">
    <w:name w:val="annotation text"/>
    <w:basedOn w:val="Normal"/>
    <w:link w:val="CommentTextChar"/>
    <w:uiPriority w:val="99"/>
    <w:unhideWhenUsed/>
    <w:rsid w:val="00C77B97"/>
    <w:pPr>
      <w:spacing w:line="240" w:lineRule="auto"/>
    </w:pPr>
    <w:rPr>
      <w:sz w:val="20"/>
    </w:rPr>
  </w:style>
  <w:style w:type="character" w:customStyle="1" w:styleId="CommentTextChar">
    <w:name w:val="Comment Text Char"/>
    <w:basedOn w:val="DefaultParagraphFont"/>
    <w:link w:val="CommentText"/>
    <w:uiPriority w:val="99"/>
    <w:rsid w:val="00C77B97"/>
    <w:rPr>
      <w:rFonts w:ascii="Arial" w:eastAsia="Times New Roman" w:hAnsi="Arial" w:cs="Times New Roman"/>
      <w:i/>
      <w:kern w:val="0"/>
      <w:sz w:val="20"/>
      <w:szCs w:val="20"/>
      <w:lang w:val="en-US"/>
      <w14:ligatures w14:val="none"/>
    </w:rPr>
  </w:style>
  <w:style w:type="character" w:styleId="CommentReference">
    <w:name w:val="annotation reference"/>
    <w:uiPriority w:val="99"/>
    <w:rsid w:val="00C77B97"/>
    <w:rPr>
      <w:sz w:val="16"/>
      <w:szCs w:val="16"/>
    </w:rPr>
  </w:style>
  <w:style w:type="character" w:styleId="UnresolvedMention">
    <w:name w:val="Unresolved Mention"/>
    <w:basedOn w:val="DefaultParagraphFont"/>
    <w:uiPriority w:val="99"/>
    <w:semiHidden/>
    <w:unhideWhenUsed/>
    <w:rsid w:val="00C77B97"/>
    <w:rPr>
      <w:color w:val="605E5C"/>
      <w:shd w:val="clear" w:color="auto" w:fill="E1DFDD"/>
    </w:rPr>
  </w:style>
  <w:style w:type="paragraph" w:styleId="CommentSubject">
    <w:name w:val="annotation subject"/>
    <w:basedOn w:val="CommentText"/>
    <w:next w:val="CommentText"/>
    <w:link w:val="CommentSubjectChar"/>
    <w:semiHidden/>
    <w:unhideWhenUsed/>
    <w:rsid w:val="00BF1A00"/>
    <w:rPr>
      <w:b/>
      <w:bCs/>
    </w:rPr>
  </w:style>
  <w:style w:type="character" w:customStyle="1" w:styleId="CommentSubjectChar">
    <w:name w:val="Comment Subject Char"/>
    <w:basedOn w:val="CommentTextChar"/>
    <w:link w:val="CommentSubject"/>
    <w:semiHidden/>
    <w:rsid w:val="00BF1A00"/>
    <w:rPr>
      <w:rFonts w:ascii="Arial" w:eastAsia="Times New Roman" w:hAnsi="Arial" w:cs="Times New Roman"/>
      <w:b/>
      <w:bCs/>
      <w:i/>
      <w:kern w:val="0"/>
      <w:sz w:val="20"/>
      <w:szCs w:val="20"/>
      <w:lang w:val="en-US"/>
      <w14:ligatures w14:val="none"/>
    </w:rPr>
  </w:style>
  <w:style w:type="paragraph" w:styleId="BodyText">
    <w:name w:val="Body Text"/>
    <w:aliases w:val=" Char"/>
    <w:basedOn w:val="Normal"/>
    <w:link w:val="BodyTextChar"/>
    <w:qFormat/>
    <w:rsid w:val="00BF1A00"/>
    <w:pPr>
      <w:widowControl w:val="0"/>
      <w:overflowPunct/>
      <w:adjustRightInd/>
      <w:spacing w:before="0" w:line="240" w:lineRule="auto"/>
      <w:jc w:val="left"/>
      <w:textAlignment w:val="auto"/>
    </w:pPr>
    <w:rPr>
      <w:rFonts w:ascii="Calibri" w:eastAsia="Calibri" w:hAnsi="Calibri" w:cs="Calibri"/>
      <w:i w:val="0"/>
      <w:szCs w:val="22"/>
    </w:rPr>
  </w:style>
  <w:style w:type="character" w:customStyle="1" w:styleId="BodyTextChar">
    <w:name w:val="Body Text Char"/>
    <w:aliases w:val=" Char Char"/>
    <w:basedOn w:val="DefaultParagraphFont"/>
    <w:link w:val="BodyText"/>
    <w:rsid w:val="00BF1A00"/>
    <w:rPr>
      <w:rFonts w:ascii="Calibri" w:eastAsia="Calibri" w:hAnsi="Calibri" w:cs="Calibri"/>
      <w:kern w:val="0"/>
      <w:lang w:val="el-GR"/>
      <w14:ligatures w14:val="none"/>
    </w:rPr>
  </w:style>
  <w:style w:type="paragraph" w:customStyle="1" w:styleId="TableParagraph">
    <w:name w:val="Table Paragraph"/>
    <w:basedOn w:val="Normal"/>
    <w:uiPriority w:val="1"/>
    <w:qFormat/>
    <w:rsid w:val="00BF1A00"/>
    <w:pPr>
      <w:widowControl w:val="0"/>
      <w:overflowPunct/>
      <w:adjustRightInd/>
      <w:spacing w:before="0" w:line="240" w:lineRule="auto"/>
      <w:jc w:val="left"/>
      <w:textAlignment w:val="auto"/>
    </w:pPr>
    <w:rPr>
      <w:rFonts w:ascii="Calibri" w:eastAsia="Calibri" w:hAnsi="Calibri" w:cs="Calibri"/>
      <w:i w:val="0"/>
      <w:szCs w:val="22"/>
    </w:rPr>
  </w:style>
  <w:style w:type="paragraph" w:styleId="Revision">
    <w:name w:val="Revision"/>
    <w:hidden/>
    <w:uiPriority w:val="99"/>
    <w:semiHidden/>
    <w:rsid w:val="00433583"/>
    <w:pPr>
      <w:spacing w:after="0" w:line="240" w:lineRule="auto"/>
    </w:pPr>
    <w:rPr>
      <w:rFonts w:ascii="Arial" w:eastAsia="Times New Roman" w:hAnsi="Arial" w:cs="Times New Roman"/>
      <w:i/>
      <w:kern w:val="0"/>
      <w:szCs w:val="20"/>
      <w:lang w:val="en-US"/>
      <w14:ligatures w14:val="none"/>
    </w:rPr>
  </w:style>
  <w:style w:type="paragraph" w:styleId="NormalWeb">
    <w:name w:val="Normal (Web)"/>
    <w:basedOn w:val="Normal"/>
    <w:uiPriority w:val="99"/>
    <w:semiHidden/>
    <w:unhideWhenUsed/>
    <w:rsid w:val="001D2EB8"/>
    <w:rPr>
      <w:rFonts w:ascii="Times New Roman" w:hAnsi="Times New Roman"/>
      <w:sz w:val="24"/>
      <w:szCs w:val="24"/>
    </w:rPr>
  </w:style>
  <w:style w:type="paragraph" w:styleId="NormalIndent">
    <w:name w:val="Normal Indent"/>
    <w:basedOn w:val="Normal"/>
    <w:uiPriority w:val="99"/>
    <w:rsid w:val="00713E9E"/>
    <w:pPr>
      <w:ind w:left="720"/>
    </w:pPr>
    <w:rPr>
      <w:lang w:val="en-US"/>
    </w:rPr>
  </w:style>
  <w:style w:type="paragraph" w:styleId="EndnoteText">
    <w:name w:val="endnote text"/>
    <w:basedOn w:val="Normal"/>
    <w:link w:val="EndnoteTextChar"/>
    <w:semiHidden/>
    <w:rsid w:val="00713E9E"/>
    <w:rPr>
      <w:sz w:val="20"/>
      <w:lang w:val="en-US"/>
    </w:rPr>
  </w:style>
  <w:style w:type="character" w:customStyle="1" w:styleId="EndnoteTextChar">
    <w:name w:val="Endnote Text Char"/>
    <w:basedOn w:val="DefaultParagraphFont"/>
    <w:link w:val="EndnoteText"/>
    <w:semiHidden/>
    <w:rsid w:val="00713E9E"/>
    <w:rPr>
      <w:rFonts w:ascii="Arial" w:eastAsia="Times New Roman" w:hAnsi="Arial" w:cs="Times New Roman"/>
      <w:i/>
      <w:kern w:val="0"/>
      <w:sz w:val="20"/>
      <w:szCs w:val="20"/>
      <w:lang w:val="en-US"/>
      <w14:ligatures w14:val="none"/>
    </w:rPr>
  </w:style>
  <w:style w:type="paragraph" w:styleId="FootnoteText">
    <w:name w:val="footnote text"/>
    <w:basedOn w:val="Normal"/>
    <w:link w:val="FootnoteTextChar"/>
    <w:semiHidden/>
    <w:rsid w:val="00713E9E"/>
    <w:rPr>
      <w:sz w:val="20"/>
      <w:lang w:val="en-US"/>
    </w:rPr>
  </w:style>
  <w:style w:type="character" w:customStyle="1" w:styleId="FootnoteTextChar">
    <w:name w:val="Footnote Text Char"/>
    <w:basedOn w:val="DefaultParagraphFont"/>
    <w:link w:val="FootnoteText"/>
    <w:semiHidden/>
    <w:rsid w:val="00713E9E"/>
    <w:rPr>
      <w:rFonts w:ascii="Arial" w:eastAsia="Times New Roman" w:hAnsi="Arial" w:cs="Times New Roman"/>
      <w:i/>
      <w:kern w:val="0"/>
      <w:sz w:val="20"/>
      <w:szCs w:val="20"/>
      <w:lang w:val="en-US"/>
      <w14:ligatures w14:val="none"/>
    </w:rPr>
  </w:style>
  <w:style w:type="character" w:styleId="FootnoteReference">
    <w:name w:val="footnote reference"/>
    <w:semiHidden/>
    <w:rsid w:val="00713E9E"/>
    <w:rPr>
      <w:rFonts w:ascii="Arial" w:hAnsi="Arial"/>
      <w:vertAlign w:val="superscript"/>
    </w:rPr>
  </w:style>
  <w:style w:type="character" w:styleId="PageNumber">
    <w:name w:val="page number"/>
    <w:rsid w:val="00713E9E"/>
    <w:rPr>
      <w:b/>
      <w:sz w:val="20"/>
    </w:rPr>
  </w:style>
  <w:style w:type="paragraph" w:styleId="TOC1">
    <w:name w:val="toc 1"/>
    <w:basedOn w:val="Normal"/>
    <w:next w:val="Normal"/>
    <w:uiPriority w:val="39"/>
    <w:rsid w:val="00713E9E"/>
    <w:pPr>
      <w:tabs>
        <w:tab w:val="right" w:leader="dot" w:pos="9362"/>
      </w:tabs>
    </w:pPr>
    <w:rPr>
      <w:i w:val="0"/>
      <w:noProof/>
      <w:lang w:val="en-US"/>
    </w:rPr>
  </w:style>
  <w:style w:type="paragraph" w:styleId="TOC2">
    <w:name w:val="toc 2"/>
    <w:basedOn w:val="Normal"/>
    <w:next w:val="Normal"/>
    <w:uiPriority w:val="39"/>
    <w:rsid w:val="00713E9E"/>
    <w:pPr>
      <w:tabs>
        <w:tab w:val="right" w:leader="dot" w:pos="9362"/>
      </w:tabs>
      <w:spacing w:after="60"/>
      <w:ind w:left="238"/>
    </w:pPr>
    <w:rPr>
      <w:noProof/>
      <w:lang w:val="en-US"/>
    </w:rPr>
  </w:style>
  <w:style w:type="paragraph" w:styleId="TOC3">
    <w:name w:val="toc 3"/>
    <w:basedOn w:val="Normal"/>
    <w:next w:val="Normal"/>
    <w:uiPriority w:val="39"/>
    <w:rsid w:val="00713E9E"/>
    <w:pPr>
      <w:tabs>
        <w:tab w:val="right" w:leader="dot" w:pos="9362"/>
      </w:tabs>
      <w:spacing w:after="60"/>
      <w:ind w:left="482"/>
    </w:pPr>
    <w:rPr>
      <w:noProof/>
      <w:lang w:val="en-US"/>
    </w:rPr>
  </w:style>
  <w:style w:type="paragraph" w:styleId="TOC4">
    <w:name w:val="toc 4"/>
    <w:basedOn w:val="Normal"/>
    <w:next w:val="Normal"/>
    <w:semiHidden/>
    <w:rsid w:val="00713E9E"/>
    <w:pPr>
      <w:tabs>
        <w:tab w:val="right" w:leader="dot" w:pos="9362"/>
      </w:tabs>
      <w:ind w:left="720"/>
    </w:pPr>
    <w:rPr>
      <w:lang w:val="en-US"/>
    </w:rPr>
  </w:style>
  <w:style w:type="paragraph" w:styleId="TOC5">
    <w:name w:val="toc 5"/>
    <w:basedOn w:val="Normal"/>
    <w:next w:val="Normal"/>
    <w:semiHidden/>
    <w:rsid w:val="00713E9E"/>
    <w:pPr>
      <w:tabs>
        <w:tab w:val="right" w:leader="dot" w:pos="9362"/>
      </w:tabs>
      <w:ind w:left="960"/>
    </w:pPr>
    <w:rPr>
      <w:lang w:val="en-US"/>
    </w:rPr>
  </w:style>
  <w:style w:type="paragraph" w:styleId="TOC6">
    <w:name w:val="toc 6"/>
    <w:basedOn w:val="Normal"/>
    <w:next w:val="Normal"/>
    <w:semiHidden/>
    <w:rsid w:val="00713E9E"/>
    <w:pPr>
      <w:tabs>
        <w:tab w:val="right" w:leader="dot" w:pos="9362"/>
      </w:tabs>
      <w:ind w:left="1200"/>
    </w:pPr>
    <w:rPr>
      <w:lang w:val="en-US"/>
    </w:rPr>
  </w:style>
  <w:style w:type="paragraph" w:styleId="TOC7">
    <w:name w:val="toc 7"/>
    <w:basedOn w:val="Normal"/>
    <w:next w:val="Normal"/>
    <w:semiHidden/>
    <w:rsid w:val="00713E9E"/>
    <w:pPr>
      <w:tabs>
        <w:tab w:val="right" w:leader="dot" w:pos="9362"/>
      </w:tabs>
      <w:ind w:left="1440"/>
    </w:pPr>
    <w:rPr>
      <w:lang w:val="en-US"/>
    </w:rPr>
  </w:style>
  <w:style w:type="paragraph" w:styleId="TOC8">
    <w:name w:val="toc 8"/>
    <w:basedOn w:val="Normal"/>
    <w:next w:val="Normal"/>
    <w:semiHidden/>
    <w:rsid w:val="00713E9E"/>
    <w:pPr>
      <w:tabs>
        <w:tab w:val="right" w:leader="dot" w:pos="9362"/>
      </w:tabs>
      <w:ind w:left="1680"/>
    </w:pPr>
    <w:rPr>
      <w:lang w:val="en-US"/>
    </w:rPr>
  </w:style>
  <w:style w:type="paragraph" w:styleId="TOC9">
    <w:name w:val="toc 9"/>
    <w:basedOn w:val="Normal"/>
    <w:next w:val="Normal"/>
    <w:semiHidden/>
    <w:rsid w:val="00713E9E"/>
    <w:pPr>
      <w:tabs>
        <w:tab w:val="right" w:leader="dot" w:pos="9362"/>
      </w:tabs>
      <w:ind w:left="1920"/>
    </w:pPr>
    <w:rPr>
      <w:lang w:val="en-US"/>
    </w:rPr>
  </w:style>
  <w:style w:type="table" w:styleId="TableWeb2">
    <w:name w:val="Table Web 2"/>
    <w:basedOn w:val="TableNormal"/>
    <w:rsid w:val="00713E9E"/>
    <w:pPr>
      <w:overflowPunct w:val="0"/>
      <w:autoSpaceDE w:val="0"/>
      <w:autoSpaceDN w:val="0"/>
      <w:adjustRightInd w:val="0"/>
      <w:spacing w:after="120" w:line="240" w:lineRule="auto"/>
      <w:textAlignment w:val="baseline"/>
    </w:pPr>
    <w:rPr>
      <w:rFonts w:ascii="New York" w:eastAsia="Times New Roman" w:hAnsi="New York" w:cs="Times New Roman"/>
      <w:kern w:val="0"/>
      <w:sz w:val="20"/>
      <w:szCs w:val="20"/>
      <w:lang w:eastAsia="en-CY"/>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irst-para10">
    <w:name w:val="first-para10"/>
    <w:basedOn w:val="Normal"/>
    <w:rsid w:val="00713E9E"/>
    <w:pPr>
      <w:overflowPunct/>
      <w:autoSpaceDE/>
      <w:autoSpaceDN/>
      <w:adjustRightInd/>
      <w:ind w:left="120" w:right="216"/>
      <w:textAlignment w:val="auto"/>
    </w:pPr>
    <w:rPr>
      <w:rFonts w:cs="Arial"/>
      <w:sz w:val="20"/>
      <w:lang w:val="en-GB" w:eastAsia="en-GB"/>
    </w:rPr>
  </w:style>
  <w:style w:type="table" w:styleId="TableElegant">
    <w:name w:val="Table Elegant"/>
    <w:basedOn w:val="TableNormal"/>
    <w:rsid w:val="00713E9E"/>
    <w:pPr>
      <w:overflowPunct w:val="0"/>
      <w:autoSpaceDE w:val="0"/>
      <w:autoSpaceDN w:val="0"/>
      <w:adjustRightInd w:val="0"/>
      <w:spacing w:after="120" w:line="240" w:lineRule="auto"/>
      <w:textAlignment w:val="baseline"/>
    </w:pPr>
    <w:rPr>
      <w:rFonts w:ascii="New York" w:eastAsia="Times New Roman" w:hAnsi="New York" w:cs="Times New Roman"/>
      <w:kern w:val="0"/>
      <w:sz w:val="20"/>
      <w:szCs w:val="20"/>
      <w:lang w:eastAsia="en-CY"/>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rsid w:val="00713E9E"/>
    <w:rPr>
      <w:color w:val="800080"/>
      <w:u w:val="single"/>
    </w:rPr>
  </w:style>
  <w:style w:type="paragraph" w:customStyle="1" w:styleId="TableDetail">
    <w:name w:val="Table Detail"/>
    <w:basedOn w:val="Normal"/>
    <w:rsid w:val="00713E9E"/>
    <w:pPr>
      <w:overflowPunct/>
      <w:autoSpaceDE/>
      <w:autoSpaceDN/>
      <w:adjustRightInd/>
      <w:spacing w:before="80" w:after="80" w:line="240" w:lineRule="auto"/>
      <w:jc w:val="left"/>
      <w:textAlignment w:val="auto"/>
    </w:pPr>
    <w:rPr>
      <w:rFonts w:ascii="Tahoma" w:hAnsi="Tahoma"/>
      <w:i w:val="0"/>
      <w:sz w:val="18"/>
      <w:lang w:val="en-NZ"/>
    </w:rPr>
  </w:style>
  <w:style w:type="paragraph" w:customStyle="1" w:styleId="Default">
    <w:name w:val="Default"/>
    <w:rsid w:val="00713E9E"/>
    <w:pPr>
      <w:autoSpaceDE w:val="0"/>
      <w:autoSpaceDN w:val="0"/>
      <w:adjustRightInd w:val="0"/>
      <w:spacing w:after="0" w:line="240" w:lineRule="auto"/>
    </w:pPr>
    <w:rPr>
      <w:rFonts w:ascii="Arial" w:eastAsia="MS Mincho" w:hAnsi="Arial" w:cs="Arial"/>
      <w:color w:val="000000"/>
      <w:kern w:val="0"/>
      <w:sz w:val="24"/>
      <w:szCs w:val="24"/>
      <w:lang w:val="el-GR" w:eastAsia="ja-JP"/>
      <w14:ligatures w14:val="none"/>
    </w:rPr>
  </w:style>
  <w:style w:type="table" w:styleId="TableGrid">
    <w:name w:val="Table Grid"/>
    <w:basedOn w:val="TableNormal"/>
    <w:uiPriority w:val="39"/>
    <w:rsid w:val="00713E9E"/>
    <w:pPr>
      <w:overflowPunct w:val="0"/>
      <w:autoSpaceDE w:val="0"/>
      <w:autoSpaceDN w:val="0"/>
      <w:adjustRightInd w:val="0"/>
      <w:spacing w:before="120" w:after="0" w:line="300" w:lineRule="atLeast"/>
      <w:jc w:val="both"/>
      <w:textAlignment w:val="baseline"/>
    </w:pPr>
    <w:rPr>
      <w:rFonts w:ascii="New York" w:eastAsia="Times New Roman" w:hAnsi="New York" w:cs="Times New Roman"/>
      <w:kern w:val="0"/>
      <w:sz w:val="20"/>
      <w:szCs w:val="20"/>
      <w:lang w:eastAsia="en-CY"/>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Letters">
    <w:name w:val="Small Letters"/>
    <w:basedOn w:val="Normal"/>
    <w:semiHidden/>
    <w:rsid w:val="00713E9E"/>
    <w:pPr>
      <w:overflowPunct/>
      <w:autoSpaceDE/>
      <w:autoSpaceDN/>
      <w:adjustRightInd/>
      <w:spacing w:before="0" w:after="240" w:line="240" w:lineRule="auto"/>
      <w:jc w:val="center"/>
      <w:textAlignment w:val="auto"/>
    </w:pPr>
    <w:rPr>
      <w:rFonts w:ascii="Tahoma" w:hAnsi="Tahoma"/>
      <w:i w:val="0"/>
    </w:rPr>
  </w:style>
  <w:style w:type="numbering" w:styleId="111111">
    <w:name w:val="Outline List 2"/>
    <w:basedOn w:val="NoList"/>
    <w:rsid w:val="00713E9E"/>
    <w:pPr>
      <w:numPr>
        <w:numId w:val="19"/>
      </w:numPr>
    </w:pPr>
  </w:style>
  <w:style w:type="paragraph" w:customStyle="1" w:styleId="Num">
    <w:name w:val="_Num#"/>
    <w:basedOn w:val="Normal"/>
    <w:rsid w:val="00713E9E"/>
    <w:pPr>
      <w:tabs>
        <w:tab w:val="num" w:pos="360"/>
      </w:tabs>
      <w:overflowPunct/>
      <w:autoSpaceDE/>
      <w:autoSpaceDN/>
      <w:adjustRightInd/>
      <w:spacing w:before="0" w:after="120" w:line="240" w:lineRule="auto"/>
      <w:ind w:left="360" w:hanging="360"/>
      <w:textAlignment w:val="auto"/>
    </w:pPr>
    <w:rPr>
      <w:rFonts w:ascii="Tahoma" w:hAnsi="Tahoma"/>
      <w:i w:val="0"/>
    </w:rPr>
  </w:style>
  <w:style w:type="paragraph" w:customStyle="1" w:styleId="BalloonText1">
    <w:name w:val="Balloon Text1"/>
    <w:basedOn w:val="Normal"/>
    <w:semiHidden/>
    <w:rsid w:val="00713E9E"/>
    <w:pPr>
      <w:overflowPunct/>
      <w:autoSpaceDE/>
      <w:autoSpaceDN/>
      <w:adjustRightInd/>
      <w:spacing w:before="0" w:after="120" w:line="240" w:lineRule="auto"/>
      <w:textAlignment w:val="auto"/>
    </w:pPr>
    <w:rPr>
      <w:rFonts w:ascii="Tahoma" w:hAnsi="Tahoma" w:cs="Tahoma"/>
      <w:i w:val="0"/>
      <w:sz w:val="16"/>
      <w:szCs w:val="16"/>
    </w:rPr>
  </w:style>
  <w:style w:type="paragraph" w:customStyle="1" w:styleId="Tabletext">
    <w:name w:val="Table text"/>
    <w:basedOn w:val="Normal"/>
    <w:semiHidden/>
    <w:rsid w:val="00713E9E"/>
    <w:pPr>
      <w:widowControl w:val="0"/>
      <w:overflowPunct/>
      <w:autoSpaceDE/>
      <w:autoSpaceDN/>
      <w:adjustRightInd/>
      <w:spacing w:before="0" w:after="120" w:line="240" w:lineRule="auto"/>
      <w:jc w:val="left"/>
      <w:textAlignment w:val="auto"/>
    </w:pPr>
    <w:rPr>
      <w:rFonts w:ascii="Tahoma" w:hAnsi="Tahoma"/>
      <w:i w:val="0"/>
      <w:sz w:val="20"/>
    </w:rPr>
  </w:style>
  <w:style w:type="paragraph" w:styleId="BalloonText">
    <w:name w:val="Balloon Text"/>
    <w:basedOn w:val="Normal"/>
    <w:link w:val="BalloonTextChar"/>
    <w:semiHidden/>
    <w:rsid w:val="00713E9E"/>
    <w:rPr>
      <w:rFonts w:ascii="Tahoma" w:hAnsi="Tahoma" w:cs="Tahoma"/>
      <w:sz w:val="16"/>
      <w:szCs w:val="16"/>
      <w:lang w:val="en-US"/>
    </w:rPr>
  </w:style>
  <w:style w:type="character" w:customStyle="1" w:styleId="BalloonTextChar">
    <w:name w:val="Balloon Text Char"/>
    <w:basedOn w:val="DefaultParagraphFont"/>
    <w:link w:val="BalloonText"/>
    <w:semiHidden/>
    <w:rsid w:val="00713E9E"/>
    <w:rPr>
      <w:rFonts w:ascii="Tahoma" w:eastAsia="Times New Roman" w:hAnsi="Tahoma" w:cs="Tahoma"/>
      <w:i/>
      <w:kern w:val="0"/>
      <w:sz w:val="16"/>
      <w:szCs w:val="16"/>
      <w:lang w:val="en-US"/>
      <w14:ligatures w14:val="none"/>
    </w:rPr>
  </w:style>
  <w:style w:type="paragraph" w:styleId="BodyText2">
    <w:name w:val="Body Text 2"/>
    <w:basedOn w:val="Normal"/>
    <w:link w:val="BodyText2Char"/>
    <w:rsid w:val="00713E9E"/>
    <w:pPr>
      <w:spacing w:after="120" w:line="480" w:lineRule="auto"/>
    </w:pPr>
    <w:rPr>
      <w:lang w:val="en-US"/>
    </w:rPr>
  </w:style>
  <w:style w:type="character" w:customStyle="1" w:styleId="BodyText2Char">
    <w:name w:val="Body Text 2 Char"/>
    <w:basedOn w:val="DefaultParagraphFont"/>
    <w:link w:val="BodyText2"/>
    <w:rsid w:val="00713E9E"/>
    <w:rPr>
      <w:rFonts w:ascii="Arial" w:eastAsia="Times New Roman" w:hAnsi="Arial" w:cs="Times New Roman"/>
      <w:i/>
      <w:kern w:val="0"/>
      <w:szCs w:val="20"/>
      <w:lang w:val="en-US"/>
      <w14:ligatures w14:val="none"/>
    </w:rPr>
  </w:style>
  <w:style w:type="paragraph" w:customStyle="1" w:styleId="TOCBase">
    <w:name w:val="TOC Base"/>
    <w:basedOn w:val="Normal"/>
    <w:rsid w:val="00713E9E"/>
    <w:pPr>
      <w:tabs>
        <w:tab w:val="right" w:leader="dot" w:pos="6480"/>
      </w:tabs>
      <w:overflowPunct/>
      <w:autoSpaceDE/>
      <w:autoSpaceDN/>
      <w:adjustRightInd/>
      <w:spacing w:before="0" w:after="240" w:line="240" w:lineRule="atLeast"/>
      <w:jc w:val="left"/>
      <w:textAlignment w:val="auto"/>
    </w:pPr>
    <w:rPr>
      <w:i w:val="0"/>
      <w:spacing w:val="-5"/>
      <w:sz w:val="20"/>
      <w:lang w:val="en-US"/>
    </w:rPr>
  </w:style>
  <w:style w:type="paragraph" w:customStyle="1" w:styleId="greek-items">
    <w:name w:val="greek-items"/>
    <w:basedOn w:val="Normal"/>
    <w:rsid w:val="00713E9E"/>
    <w:pPr>
      <w:widowControl w:val="0"/>
      <w:tabs>
        <w:tab w:val="left" w:pos="426"/>
      </w:tabs>
      <w:overflowPunct/>
      <w:autoSpaceDE/>
      <w:autoSpaceDN/>
      <w:adjustRightInd/>
      <w:spacing w:before="240" w:line="240" w:lineRule="auto"/>
      <w:ind w:left="426" w:hanging="426"/>
      <w:textAlignment w:val="auto"/>
    </w:pPr>
    <w:rPr>
      <w:rFonts w:ascii="Times New Roman" w:hAnsi="Times New Roman"/>
      <w:i w:val="0"/>
      <w:sz w:val="24"/>
    </w:rPr>
  </w:style>
  <w:style w:type="paragraph" w:customStyle="1" w:styleId="Heading2h21">
    <w:name w:val="Heading 2.h21"/>
    <w:basedOn w:val="Normal"/>
    <w:next w:val="Normal"/>
    <w:rsid w:val="00713E9E"/>
    <w:pPr>
      <w:widowControl w:val="0"/>
      <w:overflowPunct/>
      <w:autoSpaceDE/>
      <w:autoSpaceDN/>
      <w:adjustRightInd/>
      <w:spacing w:before="360" w:after="120" w:line="240" w:lineRule="auto"/>
      <w:ind w:left="992" w:hanging="992"/>
      <w:textAlignment w:val="auto"/>
    </w:pPr>
    <w:rPr>
      <w:rFonts w:ascii="Times New Roman" w:hAnsi="Times New Roman"/>
      <w:i w:val="0"/>
      <w:sz w:val="24"/>
    </w:rPr>
  </w:style>
  <w:style w:type="paragraph" w:customStyle="1" w:styleId="BodyL">
    <w:name w:val="Body L"/>
    <w:basedOn w:val="Normal"/>
    <w:rsid w:val="00713E9E"/>
    <w:pPr>
      <w:overflowPunct/>
      <w:autoSpaceDE/>
      <w:autoSpaceDN/>
      <w:adjustRightInd/>
      <w:spacing w:before="240" w:line="360" w:lineRule="atLeast"/>
      <w:textAlignment w:val="auto"/>
    </w:pPr>
    <w:rPr>
      <w:rFonts w:ascii="UB-Times" w:hAnsi="UB-Times"/>
      <w:i w:val="0"/>
      <w:lang w:val="en-GB" w:eastAsia="el-GR"/>
    </w:rPr>
  </w:style>
  <w:style w:type="paragraph" w:styleId="BodyTextIndent">
    <w:name w:val="Body Text Indent"/>
    <w:basedOn w:val="Normal"/>
    <w:link w:val="BodyTextIndentChar"/>
    <w:rsid w:val="00713E9E"/>
    <w:pPr>
      <w:spacing w:after="120"/>
      <w:ind w:left="283"/>
    </w:pPr>
    <w:rPr>
      <w:lang w:val="en-US"/>
    </w:rPr>
  </w:style>
  <w:style w:type="character" w:customStyle="1" w:styleId="BodyTextIndentChar">
    <w:name w:val="Body Text Indent Char"/>
    <w:basedOn w:val="DefaultParagraphFont"/>
    <w:link w:val="BodyTextIndent"/>
    <w:rsid w:val="00713E9E"/>
    <w:rPr>
      <w:rFonts w:ascii="Arial" w:eastAsia="Times New Roman" w:hAnsi="Arial" w:cs="Times New Roman"/>
      <w:i/>
      <w:kern w:val="0"/>
      <w:szCs w:val="20"/>
      <w:lang w:val="en-US"/>
      <w14:ligatures w14:val="none"/>
    </w:rPr>
  </w:style>
  <w:style w:type="paragraph" w:customStyle="1" w:styleId="BodyText1">
    <w:name w:val="Body Text1"/>
    <w:link w:val="Bodytext0"/>
    <w:rsid w:val="00713E9E"/>
    <w:pPr>
      <w:spacing w:after="120" w:line="240" w:lineRule="atLeast"/>
      <w:ind w:left="1077"/>
      <w:jc w:val="both"/>
    </w:pPr>
    <w:rPr>
      <w:rFonts w:ascii="Arial" w:eastAsia="Times New Roman" w:hAnsi="Arial" w:cs="Times New Roman"/>
      <w:spacing w:val="-5"/>
      <w:kern w:val="0"/>
      <w:sz w:val="20"/>
      <w:szCs w:val="20"/>
      <w:lang w:val="en-US"/>
      <w14:ligatures w14:val="none"/>
    </w:rPr>
  </w:style>
  <w:style w:type="paragraph" w:customStyle="1" w:styleId="wfxRecipient">
    <w:name w:val="wfxRecipient"/>
    <w:basedOn w:val="Normal"/>
    <w:rsid w:val="00713E9E"/>
    <w:pPr>
      <w:spacing w:line="240" w:lineRule="auto"/>
    </w:pPr>
    <w:rPr>
      <w:rFonts w:ascii="Times New Roman" w:hAnsi="Times New Roman" w:cs="Arial"/>
      <w:i w:val="0"/>
      <w:sz w:val="20"/>
      <w:u w:val="single"/>
    </w:rPr>
  </w:style>
  <w:style w:type="paragraph" w:styleId="BodyText3">
    <w:name w:val="Body Text 3"/>
    <w:basedOn w:val="Normal"/>
    <w:link w:val="BodyText3Char"/>
    <w:rsid w:val="00713E9E"/>
    <w:pPr>
      <w:overflowPunct/>
      <w:autoSpaceDE/>
      <w:autoSpaceDN/>
      <w:adjustRightInd/>
      <w:spacing w:before="0" w:after="120" w:line="240" w:lineRule="auto"/>
      <w:jc w:val="left"/>
      <w:textAlignment w:val="auto"/>
    </w:pPr>
    <w:rPr>
      <w:rFonts w:ascii="Times New Roman" w:hAnsi="Times New Roman"/>
      <w:i w:val="0"/>
      <w:sz w:val="16"/>
      <w:szCs w:val="16"/>
      <w:lang w:eastAsia="el-GR"/>
    </w:rPr>
  </w:style>
  <w:style w:type="character" w:customStyle="1" w:styleId="BodyText3Char">
    <w:name w:val="Body Text 3 Char"/>
    <w:basedOn w:val="DefaultParagraphFont"/>
    <w:link w:val="BodyText3"/>
    <w:rsid w:val="00713E9E"/>
    <w:rPr>
      <w:rFonts w:ascii="Times New Roman" w:eastAsia="Times New Roman" w:hAnsi="Times New Roman" w:cs="Times New Roman"/>
      <w:kern w:val="0"/>
      <w:sz w:val="16"/>
      <w:szCs w:val="16"/>
      <w:lang w:val="el-GR" w:eastAsia="el-GR"/>
      <w14:ligatures w14:val="none"/>
    </w:rPr>
  </w:style>
  <w:style w:type="paragraph" w:customStyle="1" w:styleId="CharChar1CharCharCharCharCharCharCharCharCharCharChar1">
    <w:name w:val="Char Char1 Char Char Char Char Char Char Char Char Char Char Char1"/>
    <w:basedOn w:val="Normal"/>
    <w:rsid w:val="00713E9E"/>
    <w:pPr>
      <w:overflowPunct/>
      <w:autoSpaceDE/>
      <w:autoSpaceDN/>
      <w:adjustRightInd/>
      <w:spacing w:before="0" w:after="160" w:line="240" w:lineRule="exact"/>
      <w:jc w:val="left"/>
      <w:textAlignment w:val="auto"/>
    </w:pPr>
    <w:rPr>
      <w:rFonts w:ascii="Verdana" w:hAnsi="Verdana"/>
      <w:i w:val="0"/>
      <w:sz w:val="20"/>
      <w:lang w:val="en-US"/>
    </w:rPr>
  </w:style>
  <w:style w:type="numbering" w:customStyle="1" w:styleId="Style1">
    <w:name w:val="Style1"/>
    <w:rsid w:val="00713E9E"/>
    <w:pPr>
      <w:numPr>
        <w:numId w:val="25"/>
      </w:numPr>
    </w:pPr>
  </w:style>
  <w:style w:type="paragraph" w:customStyle="1" w:styleId="a">
    <w:name w:val="Η"/>
    <w:basedOn w:val="Heading1"/>
    <w:rsid w:val="00713E9E"/>
    <w:pPr>
      <w:keepLines w:val="0"/>
      <w:tabs>
        <w:tab w:val="num" w:pos="432"/>
      </w:tabs>
      <w:spacing w:before="480" w:after="0"/>
      <w:ind w:left="432" w:hanging="432"/>
    </w:pPr>
    <w:rPr>
      <w:rFonts w:ascii="Arial" w:eastAsia="Times New Roman" w:hAnsi="Arial" w:cs="Times New Roman"/>
      <w:b/>
      <w:i w:val="0"/>
      <w:caps/>
      <w:color w:val="auto"/>
      <w:sz w:val="24"/>
      <w:szCs w:val="20"/>
    </w:rPr>
  </w:style>
  <w:style w:type="paragraph" w:customStyle="1" w:styleId="CharChar1CharCharCharCharCharCharCharCharCharCharChar">
    <w:name w:val="Char Char1 Char Char Char Char Char Char Char Char Char Char Char"/>
    <w:basedOn w:val="Normal"/>
    <w:rsid w:val="00713E9E"/>
    <w:pPr>
      <w:overflowPunct/>
      <w:autoSpaceDE/>
      <w:autoSpaceDN/>
      <w:adjustRightInd/>
      <w:spacing w:before="0" w:after="160" w:line="240" w:lineRule="exact"/>
      <w:jc w:val="left"/>
      <w:textAlignment w:val="auto"/>
    </w:pPr>
    <w:rPr>
      <w:rFonts w:ascii="Verdana" w:hAnsi="Verdana"/>
      <w:i w:val="0"/>
      <w:sz w:val="20"/>
      <w:lang w:val="en-US"/>
    </w:rPr>
  </w:style>
  <w:style w:type="character" w:customStyle="1" w:styleId="CharCharChar">
    <w:name w:val="Char Char Char"/>
    <w:rsid w:val="00713E9E"/>
    <w:rPr>
      <w:rFonts w:ascii="Arial" w:hAnsi="Arial"/>
      <w:sz w:val="22"/>
      <w:lang w:val="en-NZ" w:eastAsia="en-US" w:bidi="ar-SA"/>
    </w:rPr>
  </w:style>
  <w:style w:type="paragraph" w:customStyle="1" w:styleId="CharChar1CharCharCharCharCharCharCharCharCharCharCharCharCharCharCharCharCharChar">
    <w:name w:val="Char Char1 Char Char Char Char Char Char Char Char Char Char Char Char Char Char Char Char Char Char"/>
    <w:basedOn w:val="Normal"/>
    <w:rsid w:val="00713E9E"/>
    <w:pPr>
      <w:overflowPunct/>
      <w:autoSpaceDE/>
      <w:autoSpaceDN/>
      <w:adjustRightInd/>
      <w:spacing w:before="0" w:after="160" w:line="240" w:lineRule="exact"/>
      <w:jc w:val="left"/>
      <w:textAlignment w:val="auto"/>
    </w:pPr>
    <w:rPr>
      <w:rFonts w:ascii="Verdana" w:hAnsi="Verdana"/>
      <w:i w:val="0"/>
      <w:sz w:val="20"/>
      <w:lang w:val="en-US"/>
    </w:rPr>
  </w:style>
  <w:style w:type="paragraph" w:customStyle="1" w:styleId="CharChar1CharCharCharCharCharCharCharCharCharChar">
    <w:name w:val="Char Char1 Char Char Char Char Char Char Char Char Char Char"/>
    <w:basedOn w:val="Normal"/>
    <w:rsid w:val="00713E9E"/>
    <w:pPr>
      <w:overflowPunct/>
      <w:autoSpaceDE/>
      <w:autoSpaceDN/>
      <w:adjustRightInd/>
      <w:spacing w:before="0" w:after="160" w:line="240" w:lineRule="exact"/>
      <w:jc w:val="left"/>
      <w:textAlignment w:val="auto"/>
    </w:pPr>
    <w:rPr>
      <w:rFonts w:ascii="Verdana" w:hAnsi="Verdana"/>
      <w:i w:val="0"/>
      <w:sz w:val="20"/>
      <w:lang w:val="en-US"/>
    </w:rPr>
  </w:style>
  <w:style w:type="paragraph" w:customStyle="1" w:styleId="CharChar1CharCharCharCharCharCharCharCharChar">
    <w:name w:val="Char Char1 Char Char Char Char Char Char Char Char Char"/>
    <w:basedOn w:val="Normal"/>
    <w:rsid w:val="00713E9E"/>
    <w:pPr>
      <w:overflowPunct/>
      <w:autoSpaceDE/>
      <w:autoSpaceDN/>
      <w:adjustRightInd/>
      <w:spacing w:before="0" w:after="160" w:line="240" w:lineRule="exact"/>
      <w:jc w:val="left"/>
      <w:textAlignment w:val="auto"/>
    </w:pPr>
    <w:rPr>
      <w:rFonts w:ascii="Verdana" w:hAnsi="Verdana"/>
      <w:i w:val="0"/>
      <w:sz w:val="20"/>
      <w:lang w:val="en-US"/>
    </w:rPr>
  </w:style>
  <w:style w:type="paragraph" w:customStyle="1" w:styleId="CharCharCharCharCharChar">
    <w:name w:val="Char Char Char Char Char Char"/>
    <w:basedOn w:val="Normal"/>
    <w:semiHidden/>
    <w:rsid w:val="00713E9E"/>
    <w:pPr>
      <w:overflowPunct/>
      <w:autoSpaceDE/>
      <w:autoSpaceDN/>
      <w:adjustRightInd/>
      <w:spacing w:before="0" w:after="160" w:line="240" w:lineRule="exact"/>
      <w:jc w:val="left"/>
      <w:textAlignment w:val="auto"/>
    </w:pPr>
    <w:rPr>
      <w:rFonts w:ascii="Verdana" w:hAnsi="Verdana"/>
      <w:i w:val="0"/>
      <w:sz w:val="20"/>
      <w:lang w:val="en-US"/>
    </w:rPr>
  </w:style>
  <w:style w:type="paragraph" w:styleId="TOCHeading">
    <w:name w:val="TOC Heading"/>
    <w:basedOn w:val="Heading1"/>
    <w:next w:val="Normal"/>
    <w:uiPriority w:val="39"/>
    <w:semiHidden/>
    <w:unhideWhenUsed/>
    <w:qFormat/>
    <w:rsid w:val="00713E9E"/>
    <w:pPr>
      <w:overflowPunct/>
      <w:autoSpaceDE/>
      <w:autoSpaceDN/>
      <w:adjustRightInd/>
      <w:spacing w:before="480" w:after="0" w:line="276" w:lineRule="auto"/>
      <w:jc w:val="left"/>
      <w:textAlignment w:val="auto"/>
      <w:outlineLvl w:val="9"/>
    </w:pPr>
    <w:rPr>
      <w:rFonts w:ascii="Cambria" w:eastAsia="Times New Roman" w:hAnsi="Cambria" w:cs="Times New Roman"/>
      <w:b/>
      <w:bCs/>
      <w:i w:val="0"/>
      <w:color w:val="365F91"/>
      <w:sz w:val="28"/>
      <w:szCs w:val="28"/>
      <w:lang w:val="en-US"/>
    </w:rPr>
  </w:style>
  <w:style w:type="character" w:customStyle="1" w:styleId="Bodytext0">
    <w:name w:val="Body text_"/>
    <w:link w:val="BodyText1"/>
    <w:locked/>
    <w:rsid w:val="00713E9E"/>
    <w:rPr>
      <w:rFonts w:ascii="Arial" w:eastAsia="Times New Roman" w:hAnsi="Arial" w:cs="Times New Roman"/>
      <w:spacing w:val="-5"/>
      <w:kern w:val="0"/>
      <w:sz w:val="20"/>
      <w:szCs w:val="20"/>
      <w:lang w:val="en-US"/>
      <w14:ligatures w14:val="none"/>
    </w:rPr>
  </w:style>
  <w:style w:type="character" w:customStyle="1" w:styleId="Heading10">
    <w:name w:val="Heading #1_"/>
    <w:link w:val="Heading11"/>
    <w:locked/>
    <w:rsid w:val="00713E9E"/>
    <w:rPr>
      <w:rFonts w:ascii="Arial" w:eastAsia="Arial" w:hAnsi="Arial" w:cs="Arial"/>
      <w:b/>
      <w:bCs/>
      <w:sz w:val="23"/>
      <w:szCs w:val="23"/>
      <w:shd w:val="clear" w:color="auto" w:fill="FFFFFF"/>
    </w:rPr>
  </w:style>
  <w:style w:type="paragraph" w:customStyle="1" w:styleId="Heading11">
    <w:name w:val="Heading #1"/>
    <w:basedOn w:val="Normal"/>
    <w:link w:val="Heading10"/>
    <w:rsid w:val="00713E9E"/>
    <w:pPr>
      <w:widowControl w:val="0"/>
      <w:shd w:val="clear" w:color="auto" w:fill="FFFFFF"/>
      <w:overflowPunct/>
      <w:autoSpaceDE/>
      <w:autoSpaceDN/>
      <w:adjustRightInd/>
      <w:spacing w:before="540" w:line="374" w:lineRule="exact"/>
      <w:ind w:hanging="360"/>
      <w:textAlignment w:val="auto"/>
      <w:outlineLvl w:val="0"/>
    </w:pPr>
    <w:rPr>
      <w:rFonts w:eastAsia="Arial" w:cs="Arial"/>
      <w:b/>
      <w:bCs/>
      <w:i w:val="0"/>
      <w:kern w:val="2"/>
      <w:sz w:val="23"/>
      <w:szCs w:val="23"/>
      <w:lang w:val="en-CY"/>
      <w14:ligatures w14:val="standardContextual"/>
    </w:rPr>
  </w:style>
  <w:style w:type="character" w:styleId="Emphasis">
    <w:name w:val="Emphasis"/>
    <w:uiPriority w:val="20"/>
    <w:qFormat/>
    <w:rsid w:val="00713E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themistocleous@insolvency.meci.gov.cy)%20(mstylianou@insolvency.meci.gov.cy)."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info@insolvency.meci.gov.c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c.gov.c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psc.gov.c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nsolvency.gov.cy"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BCA66-4F62-406F-A79B-C2AFC3D37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11241</Words>
  <Characters>64076</Characters>
  <Application>Microsoft Office Word</Application>
  <DocSecurity>4</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Vassiliou</dc:creator>
  <cp:keywords/>
  <dc:description/>
  <cp:lastModifiedBy>Maria Vasiliou</cp:lastModifiedBy>
  <cp:revision>2</cp:revision>
  <cp:lastPrinted>2026-02-02T07:44:00Z</cp:lastPrinted>
  <dcterms:created xsi:type="dcterms:W3CDTF">2026-02-10T12:07:00Z</dcterms:created>
  <dcterms:modified xsi:type="dcterms:W3CDTF">2026-02-10T12:07:00Z</dcterms:modified>
</cp:coreProperties>
</file>