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B30" w:rsidRPr="00C70B30" w:rsidRDefault="00210DB1" w:rsidP="00C70B30">
      <w:pPr>
        <w:jc w:val="right"/>
        <w:rPr>
          <w:b/>
          <w:sz w:val="20"/>
          <w:szCs w:val="20"/>
          <w:u w:val="single"/>
          <w:lang w:val="el-GR"/>
        </w:rPr>
      </w:pPr>
      <w:r>
        <w:rPr>
          <w:b/>
          <w:sz w:val="20"/>
          <w:szCs w:val="20"/>
          <w:u w:val="single"/>
          <w:lang w:val="el-GR"/>
        </w:rPr>
        <w:t>ΕΝΤΥΠΟ ΔΕΠΕ</w:t>
      </w:r>
    </w:p>
    <w:tbl>
      <w:tblPr>
        <w:tblW w:w="9479" w:type="dxa"/>
        <w:tblInd w:w="97" w:type="dxa"/>
        <w:tblLook w:val="04A0" w:firstRow="1" w:lastRow="0" w:firstColumn="1" w:lastColumn="0" w:noHBand="0" w:noVBand="1"/>
      </w:tblPr>
      <w:tblGrid>
        <w:gridCol w:w="2641"/>
        <w:gridCol w:w="826"/>
        <w:gridCol w:w="825"/>
        <w:gridCol w:w="825"/>
        <w:gridCol w:w="808"/>
        <w:gridCol w:w="834"/>
        <w:gridCol w:w="932"/>
        <w:gridCol w:w="879"/>
        <w:gridCol w:w="879"/>
        <w:gridCol w:w="880"/>
      </w:tblGrid>
      <w:tr w:rsidR="00964A89" w:rsidRPr="00987FDB" w:rsidTr="00C70B30">
        <w:trPr>
          <w:trHeight w:val="300"/>
        </w:trPr>
        <w:tc>
          <w:tcPr>
            <w:tcW w:w="4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3D3E6C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Αρ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. Φακ.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Ε</w:t>
            </w:r>
            <w:r w:rsidR="00C92B01" w:rsidRPr="00987FD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……………………….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92B01" w:rsidRPr="00987FDB" w:rsidRDefault="00C92B01" w:rsidP="00C92B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ΔΗΛΩΣΗ ΕΞΑΣΦΑΛΙΣΜΕΝΟΥ ΠΙΣΤΩΤΗ</w:t>
            </w:r>
          </w:p>
        </w:tc>
      </w:tr>
      <w:tr w:rsidR="00C92B01" w:rsidRPr="00F12AC4" w:rsidTr="00C92B01">
        <w:trPr>
          <w:trHeight w:val="63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B01" w:rsidRPr="003D3E6C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</w:p>
          <w:p w:rsidR="00C92B01" w:rsidRPr="003D3E6C" w:rsidRDefault="00C92B01" w:rsidP="00C92B0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</w:p>
          <w:p w:rsidR="00C92B01" w:rsidRPr="003E54ED" w:rsidRDefault="003E54ED" w:rsidP="003D3E6C">
            <w:pP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</w:pPr>
            <w:r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>(Υποβάλλεται μαζί με την προκαταρκτική</w:t>
            </w:r>
            <w:r w:rsidR="00C92B01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εκτίμηση </w:t>
            </w:r>
            <w:r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της </w:t>
            </w:r>
            <w:r w:rsidR="00C92B01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αξίας </w:t>
            </w:r>
            <w:r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της </w:t>
            </w:r>
            <w:r w:rsidR="00C92B01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περιουσίας που υπόκειται σε εξασφάλιση σύμφωνα με το άρθρο </w:t>
            </w:r>
            <w:r w:rsidR="003D3E6C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>251Α</w:t>
            </w:r>
            <w:r w:rsidR="00C92B01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 του περί </w:t>
            </w:r>
            <w:r w:rsidR="003D3E6C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Εταιρειών </w:t>
            </w:r>
            <w:r w:rsidR="00C92B01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 xml:space="preserve">Νόμου Κεφ. </w:t>
            </w:r>
            <w:r w:rsidR="003D3E6C"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>113</w:t>
            </w:r>
            <w:r w:rsidRPr="003E54ED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u w:val="single"/>
                <w:lang w:val="el-GR"/>
              </w:rPr>
              <w:t>)</w:t>
            </w:r>
          </w:p>
        </w:tc>
      </w:tr>
      <w:tr w:rsidR="00964A89" w:rsidRPr="00987FDB" w:rsidTr="00C70B30">
        <w:trPr>
          <w:trHeight w:val="300"/>
        </w:trPr>
        <w:tc>
          <w:tcPr>
            <w:tcW w:w="6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3D3E6C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3D3E6C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</w:rPr>
              <w:t>Επα</w:t>
            </w:r>
            <w:proofErr w:type="spellStart"/>
            <w:r w:rsidRPr="00987FDB">
              <w:rPr>
                <w:rFonts w:eastAsia="Times New Roman"/>
                <w:color w:val="000000"/>
                <w:sz w:val="24"/>
                <w:szCs w:val="24"/>
              </w:rPr>
              <w:t>ρχι</w:t>
            </w:r>
            <w:proofErr w:type="spellEnd"/>
            <w:r w:rsidRPr="00987FDB">
              <w:rPr>
                <w:rFonts w:eastAsia="Times New Roman"/>
                <w:color w:val="000000"/>
                <w:sz w:val="24"/>
                <w:szCs w:val="24"/>
              </w:rPr>
              <w:t>ακό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987FDB">
              <w:rPr>
                <w:rFonts w:eastAsia="Times New Roman"/>
                <w:color w:val="000000"/>
                <w:sz w:val="24"/>
                <w:szCs w:val="24"/>
              </w:rPr>
              <w:t>Δικ</w:t>
            </w:r>
            <w:proofErr w:type="spellEnd"/>
            <w:r w:rsidRPr="00987FDB">
              <w:rPr>
                <w:rFonts w:eastAsia="Times New Roman"/>
                <w:color w:val="000000"/>
                <w:sz w:val="24"/>
                <w:szCs w:val="24"/>
              </w:rPr>
              <w:t>αστήριο ……………………………………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64A89" w:rsidRPr="00987FDB" w:rsidTr="00C70B30">
        <w:trPr>
          <w:trHeight w:val="300"/>
        </w:trPr>
        <w:tc>
          <w:tcPr>
            <w:tcW w:w="4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E20F45" w:rsidRDefault="003D3E6C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Εκκαθάριση Εταιρείας</w:t>
            </w:r>
            <w:r w:rsidR="00E20F45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E20F45" w:rsidRDefault="00C92B01" w:rsidP="00964A89">
            <w:pPr>
              <w:ind w:right="-914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64A89" w:rsidRDefault="00C92B01" w:rsidP="00C92B01">
            <w:pPr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64A89" w:rsidRDefault="00964A89" w:rsidP="002E0591">
            <w:pPr>
              <w:tabs>
                <w:tab w:val="left" w:pos="0"/>
              </w:tabs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</w:pPr>
            <w:r w:rsidRPr="00964A89"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  <w:t xml:space="preserve">        </w:t>
            </w:r>
            <w:proofErr w:type="spellStart"/>
            <w:r w:rsidRPr="00964A89"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  <w:t>Αρ.Αίτησης</w:t>
            </w:r>
            <w:proofErr w:type="spellEnd"/>
            <w:r w:rsidRPr="00964A89">
              <w:rPr>
                <w:rFonts w:eastAsia="Times New Roman"/>
                <w:i/>
                <w:color w:val="000000"/>
                <w:sz w:val="24"/>
                <w:szCs w:val="24"/>
                <w:lang w:val="el-GR"/>
              </w:rPr>
              <w:t>………………</w:t>
            </w:r>
          </w:p>
        </w:tc>
      </w:tr>
      <w:tr w:rsidR="00964A89" w:rsidRPr="00987FDB" w:rsidTr="00C70B30">
        <w:trPr>
          <w:trHeight w:val="22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F12AC4" w:rsidTr="00C92B01">
        <w:trPr>
          <w:trHeight w:val="30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3D3E6C" w:rsidP="003D3E6C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Αναφορικά με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την</w:t>
            </w:r>
            <w:r w:rsidR="007A769D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εταιρεία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……………………………………………………….. 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Η.Ε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. …………………………......</w:t>
            </w: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3D3E6C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                  (Σε </w:t>
            </w:r>
            <w:r w:rsidR="003D3E6C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Εκκαθάριση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)</w:t>
            </w:r>
          </w:p>
        </w:tc>
      </w:tr>
      <w:tr w:rsidR="00C92B01" w:rsidRPr="00F12AC4" w:rsidTr="00C92B01">
        <w:trPr>
          <w:trHeight w:val="1515"/>
        </w:trPr>
        <w:tc>
          <w:tcPr>
            <w:tcW w:w="947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Εγώ ο/η ......………………………………………………………......................................... δηλώνω ότι                                                                                                                                                                    (α) είμαι εξασφαλισμένος πιστωτής ή ότι είμαι στην υπηρεσία του πιο κάτω εξασφαλισμένου πιστωτή και είμαι δεόντως εξουσιοδοτημένος/η από αυτόν να προβώ στην παρούσα δήλωση (Διαγράψτε ανάλογα).</w:t>
            </w:r>
          </w:p>
        </w:tc>
      </w:tr>
      <w:tr w:rsidR="00C92B01" w:rsidRPr="00F12AC4" w:rsidTr="00C92B01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Όνομα πιστωτή: ……………………………………………………………………………………………………………. Α.Δ.Τ./Η.Ε………………..</w:t>
            </w: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987FDB" w:rsidRDefault="009928B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Διεύθυνση: Οδός: 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………..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……..……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………………………………………………………..………… Αρ.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: .……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</w:t>
            </w:r>
          </w:p>
        </w:tc>
      </w:tr>
      <w:tr w:rsidR="00C92B01" w:rsidRPr="00987FDB" w:rsidTr="00C92B01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Τ.Κ. : ………………………  Πόλη: ………………………………………</w:t>
            </w:r>
          </w:p>
        </w:tc>
      </w:tr>
      <w:tr w:rsidR="00C92B01" w:rsidRPr="00987FDB" w:rsidTr="00D9411A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Ηλεκτρονική διεύθυνση: ……………………………………… Τηλέφωνο επικοινωνίας</w:t>
            </w:r>
            <w:r w:rsidR="005923A1">
              <w:rPr>
                <w:rFonts w:eastAsia="Times New Roman"/>
                <w:color w:val="000000"/>
                <w:sz w:val="24"/>
                <w:szCs w:val="24"/>
                <w:lang w:val="el-GR"/>
              </w:rPr>
              <w:t>: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………………..</w:t>
            </w:r>
          </w:p>
          <w:p w:rsidR="00D70101" w:rsidRPr="00D70101" w:rsidRDefault="00D70101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3D3E6C" w:rsidTr="00D9411A">
        <w:trPr>
          <w:trHeight w:val="94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Default="00C92B01" w:rsidP="003D3E6C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(β) Το οφειλόμενο χρέος κατά την ημερομ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ηνία του Διατάγματος </w:t>
            </w:r>
            <w:r w:rsidR="003D3E6C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Εκκαθάρισης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δηλαδή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την …………………… ανερχόταν στο ποσό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των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…………………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 (ολογράφως) €………………………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και εξακολουθεί να είναι μέχρι σήμερα απλήρωτο και ανικανοποίητο.</w:t>
            </w:r>
            <w:r w:rsidR="00616946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(Να επισυναφθούν αποδεικτικά στοιχεία του οφειλόμενου χρέους)</w:t>
            </w:r>
          </w:p>
          <w:p w:rsidR="00D70101" w:rsidRPr="00D70101" w:rsidRDefault="00D70101" w:rsidP="003D3E6C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D70101" w:rsidTr="008A34A0">
        <w:trPr>
          <w:trHeight w:val="178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D70101" w:rsidRDefault="00D9411A" w:rsidP="00537FC0">
            <w:pPr>
              <w:spacing w:line="36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(γ) Το πιο πάνω οφειλόμενο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ποσό είναι εξασφαλισμένο με την πιο κάτω περιουσία</w:t>
            </w:r>
            <w:r w:rsidR="00D7010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που είναι εγγεγραμμένη στο όνομα της υπό εκκαθάριση</w:t>
            </w:r>
            <w:r w:rsidR="00537FC0" w:rsidRPr="00537FC0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="00537FC0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εταιρείας</w:t>
            </w:r>
            <w:r w:rsidR="00D70101">
              <w:rPr>
                <w:rFonts w:eastAsia="Times New Roman"/>
                <w:color w:val="000000"/>
                <w:sz w:val="24"/>
                <w:szCs w:val="24"/>
                <w:lang w:val="el-GR"/>
              </w:rPr>
              <w:t>.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    </w:t>
            </w: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Περιγραφή περιουσίας</w:t>
            </w:r>
            <w:r w:rsidR="00D70101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 xml:space="preserve"> και τρόπος εξασφάλισης </w:t>
            </w:r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>(Υποθήκη/</w:t>
            </w:r>
            <w:proofErr w:type="spellStart"/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>μέμο</w:t>
            </w:r>
            <w:proofErr w:type="spellEnd"/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>/</w:t>
            </w:r>
            <w:proofErr w:type="spellStart"/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>ενοικιαγορά</w:t>
            </w:r>
            <w:proofErr w:type="spellEnd"/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 xml:space="preserve">, </w:t>
            </w:r>
            <w:proofErr w:type="spellStart"/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>κ.ά</w:t>
            </w:r>
            <w:proofErr w:type="spellEnd"/>
            <w:r w:rsidR="00D70101"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  <w:t xml:space="preserve">) </w:t>
            </w:r>
          </w:p>
          <w:p w:rsidR="00D9411A" w:rsidRPr="00D70101" w:rsidRDefault="00616946" w:rsidP="00D9411A">
            <w:pPr>
              <w:spacing w:line="360" w:lineRule="auto"/>
              <w:rPr>
                <w:rFonts w:eastAsia="Times New Roman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(Δώστε 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πλήρ</w:t>
            </w:r>
            <w:r w:rsidR="005923A1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ει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λεπτομέρειες)</w:t>
            </w:r>
            <w:r w:rsidR="008A34A0"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:</w:t>
            </w:r>
          </w:p>
          <w:p w:rsidR="00C92B01" w:rsidRPr="00987FDB" w:rsidRDefault="00C92B01" w:rsidP="008A34A0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2B01" w:rsidRPr="00F12AC4" w:rsidTr="008A34A0">
        <w:trPr>
          <w:trHeight w:val="63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D70101" w:rsidRDefault="00D701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lastRenderedPageBreak/>
              <w:t>Να επισυναφθούν τα απαραίτητα έγγραφα, π.χ. έγγραφο υποθήκης αν πρόκειται για υποθήκευση ακινήτου ως και αντίγραφο τίτλου ιδιοκτησίας, δικαστική απόφαση αν πρόκειται για εγγραφή δικαστικής απόφασης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μέμο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), συμφωνία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ενοικιαγοράς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.</w:t>
            </w:r>
          </w:p>
          <w:p w:rsidR="00D70101" w:rsidRPr="00D70101" w:rsidRDefault="00D70101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(δ) Η εκτίμηση τη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αξίας της πιο πάνω περιουσίας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,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έγινε από τον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/την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………………………………………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αδειούχο εκτιμητή στις …………………… και ανέρχεται</w:t>
            </w:r>
            <w:r w:rsidR="00D9411A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στο πο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σό των ………………………</w:t>
            </w:r>
            <w:r w:rsidR="00C4585E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…………………………………………………(ολογράφως)   €…………………………</w:t>
            </w:r>
          </w:p>
        </w:tc>
      </w:tr>
      <w:tr w:rsidR="00C92B01" w:rsidRPr="00F12AC4" w:rsidTr="00401154">
        <w:trPr>
          <w:trHeight w:val="300"/>
        </w:trPr>
        <w:tc>
          <w:tcPr>
            <w:tcW w:w="9479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F12AC4" w:rsidTr="00401154">
        <w:trPr>
          <w:trHeight w:val="33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8A34A0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(ε)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Όπου υπάρχει Σύμβαση Εγγύησης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για το οφειλόμενο χρέος, να επισυναφθεί .</w:t>
            </w:r>
          </w:p>
        </w:tc>
      </w:tr>
      <w:tr w:rsidR="00C92B01" w:rsidRPr="00987FDB" w:rsidTr="00401154">
        <w:trPr>
          <w:trHeight w:val="124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8A34A0" w:rsidRPr="00987FDB" w:rsidRDefault="00C92B01" w:rsidP="008A34A0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Να δηλωθούν τα ονόματα, 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ριθμοί 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δελτίων τ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αυτότητα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και διευθύνσεις των εγγυητών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>,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τους οποίους θα πρέπει να ενημερώσετε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σχετικά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με το οφειλόμενο χρέος  και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την προκαταρκτική εκτίμηση της αξίας της περιουσ</w:t>
            </w:r>
            <w:r w:rsidR="008A34A0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ίας που υπόκειται σε εξασφάλιση.</w:t>
            </w:r>
          </w:p>
          <w:p w:rsidR="00C92B01" w:rsidRPr="00987FDB" w:rsidRDefault="00C92B01" w:rsidP="00CF51A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(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Να επισυναφθεί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κατάσταση εγγυητών) </w:t>
            </w:r>
          </w:p>
        </w:tc>
      </w:tr>
      <w:tr w:rsidR="00C92B01" w:rsidRPr="003E54ED" w:rsidTr="00401154">
        <w:trPr>
          <w:trHeight w:val="118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F51A1" w:rsidRPr="00987FDB" w:rsidRDefault="00CF51A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2E0591" w:rsidRDefault="002E059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2E0591" w:rsidRDefault="002E059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Ημερομηνία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………………………………………………………</w:t>
            </w:r>
          </w:p>
          <w:p w:rsidR="00401154" w:rsidRPr="00987FDB" w:rsidRDefault="00401154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</w:t>
            </w:r>
            <w:r w:rsidR="002E059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Υπογραφή πιστωτή ή αντιπροσώπου</w:t>
            </w:r>
          </w:p>
          <w:p w:rsidR="003E4976" w:rsidRDefault="003E4976" w:rsidP="003E4976">
            <w:pPr>
              <w:spacing w:line="360" w:lineRule="auto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val="el-GR"/>
              </w:rPr>
            </w:pPr>
          </w:p>
          <w:p w:rsidR="003E4976" w:rsidRDefault="003E4976" w:rsidP="003E4976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val="el-GR"/>
              </w:rPr>
              <w:t>Σημειώστε ότι: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Δήλωση εξασφαλισμένου πιστωτή υποβάλλεται μόνο για χρέη που είναι εξασφαλισμένα με περιουσία που ανήκει στην υπό εκκαθάριση</w:t>
            </w:r>
            <w:r w:rsidR="00537FC0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εταιρεία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. </w:t>
            </w:r>
          </w:p>
          <w:p w:rsidR="003E4976" w:rsidRDefault="003E4976" w:rsidP="003E4976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Για χρέη που εξασφαλίζονται με περιουσία τρίτων υποβάλλεται μόνο επαλήθευση χρέους.</w:t>
            </w:r>
          </w:p>
          <w:p w:rsidR="00CF51A1" w:rsidRPr="00987FDB" w:rsidRDefault="00CF51A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401154" w:rsidRPr="00987FDB" w:rsidRDefault="00401154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______________________________________________________________________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______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_</w:t>
            </w:r>
          </w:p>
        </w:tc>
      </w:tr>
      <w:tr w:rsidR="00964A89" w:rsidRPr="00987FDB" w:rsidTr="00C70B30">
        <w:trPr>
          <w:trHeight w:val="285"/>
        </w:trPr>
        <w:tc>
          <w:tcPr>
            <w:tcW w:w="4117" w:type="dxa"/>
            <w:gridSpan w:val="3"/>
            <w:shd w:val="clear" w:color="auto" w:fill="auto"/>
            <w:noWrap/>
            <w:vAlign w:val="bottom"/>
            <w:hideMark/>
          </w:tcPr>
          <w:p w:rsidR="00401154" w:rsidRPr="00987FDB" w:rsidRDefault="00C92B01" w:rsidP="00401154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Για ε</w:t>
            </w:r>
            <w:r w:rsidR="00401154"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πίσημη</w:t>
            </w:r>
            <w:r w:rsidRPr="00987FDB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 xml:space="preserve"> χρήση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575" w:type="dxa"/>
            <w:gridSpan w:val="2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987FDB" w:rsidTr="00D203BE">
        <w:trPr>
          <w:trHeight w:val="285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Συμφων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ώ με την προκαταρκτική εκτίμηση/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Δεν συμφωνώ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</w:t>
            </w:r>
          </w:p>
          <w:p w:rsidR="00CF51A1" w:rsidRPr="00987FDB" w:rsidRDefault="00CF51A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  <w:p w:rsidR="00401154" w:rsidRPr="00987FDB" w:rsidRDefault="004C1281" w:rsidP="0040115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Ημερομηνία 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…………………………                                  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</w:t>
            </w:r>
            <w:r>
              <w:rPr>
                <w:rFonts w:eastAsia="Times New Roman"/>
                <w:color w:val="000000"/>
                <w:sz w:val="24"/>
                <w:szCs w:val="24"/>
                <w:lang w:val="el-GR"/>
              </w:rPr>
              <w:t>…………………………………………………………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</w:t>
            </w:r>
          </w:p>
          <w:p w:rsidR="00401154" w:rsidRPr="00987FDB" w:rsidRDefault="00401154" w:rsidP="003D3E6C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               </w:t>
            </w:r>
            <w:r w:rsid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         </w:t>
            </w:r>
            <w:r w:rsidR="004C1281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                    </w:t>
            </w:r>
            <w:r w:rsidR="00CF51A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Επ</w:t>
            </w:r>
            <w:r w:rsidR="003D3E6C">
              <w:rPr>
                <w:rFonts w:eastAsia="Times New Roman"/>
                <w:color w:val="000000"/>
                <w:sz w:val="24"/>
                <w:szCs w:val="24"/>
                <w:lang w:val="el-GR"/>
              </w:rPr>
              <w:t>ίσημος Παραλήπτης</w:t>
            </w:r>
            <w:r w:rsidR="003666FE">
              <w:rPr>
                <w:rFonts w:eastAsia="Times New Roman"/>
                <w:color w:val="000000"/>
                <w:sz w:val="24"/>
                <w:szCs w:val="24"/>
                <w:lang w:val="el-GR"/>
              </w:rPr>
              <w:t>/</w:t>
            </w:r>
            <w:r w:rsidR="003D3E6C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Εκκαθαριστής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</w:p>
        </w:tc>
      </w:tr>
      <w:tr w:rsidR="00C92B01" w:rsidRPr="00F12AC4" w:rsidTr="00051A28">
        <w:trPr>
          <w:trHeight w:val="216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AA76CE" w:rsidRDefault="00AA76CE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</w:p>
          <w:p w:rsidR="00401154" w:rsidRDefault="00537FC0" w:rsidP="00C92B0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lastRenderedPageBreak/>
              <w:t>Σύμφωνα με το άρθρο 251Α</w:t>
            </w:r>
            <w:r w:rsidR="003E4976">
              <w:rPr>
                <w:rFonts w:eastAsia="Times New Roman"/>
                <w:b/>
                <w:bCs/>
                <w:color w:val="000000"/>
                <w:sz w:val="24"/>
                <w:szCs w:val="24"/>
                <w:lang w:val="el-GR"/>
              </w:rPr>
              <w:t>:</w:t>
            </w:r>
          </w:p>
          <w:p w:rsidR="00164A1C" w:rsidRPr="00164A1C" w:rsidRDefault="00164A1C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  <w:p w:rsidR="003C7B42" w:rsidRPr="00987FDB" w:rsidRDefault="00C92B01" w:rsidP="00537FC0">
            <w:pPr>
              <w:numPr>
                <w:ilvl w:val="0"/>
                <w:numId w:val="5"/>
              </w:numPr>
              <w:spacing w:line="360" w:lineRule="auto"/>
              <w:ind w:left="470" w:hanging="470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Η δήλωση του εξασφαλισμένου πιστωτή πρέπει να υποβληθεί στον Επίσημο Π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αραλήπτη ή στον </w:t>
            </w:r>
            <w:r w:rsidR="001B0FB4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Εκκαθαριστή</w:t>
            </w:r>
            <w:r w:rsidR="00401154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και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όπου εφαρμόζεται στον εγγυητή εντός (10) ημερών από την ημερομηνία δημοσίευσης του Διατάγματος </w:t>
            </w:r>
            <w:r w:rsidR="001B0FB4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Εκκαθάρισης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στην Επίσημη Εφημερίδα της Δημοκρατίας.</w:t>
            </w:r>
          </w:p>
          <w:p w:rsidR="003C7B42" w:rsidRPr="00164A1C" w:rsidRDefault="003C7B42" w:rsidP="003C7B42">
            <w:pPr>
              <w:spacing w:line="360" w:lineRule="auto"/>
              <w:ind w:left="263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F12AC4" w:rsidTr="00D203BE">
        <w:trPr>
          <w:trHeight w:val="67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164A1C" w:rsidRDefault="00401154" w:rsidP="00537FC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70" w:hanging="470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lastRenderedPageBreak/>
              <w:t xml:space="preserve">Το αργότερο εντός δέκα </w:t>
            </w:r>
            <w:r w:rsidR="00C92B01" w:rsidRP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t>(10) ημερών από την ημέρα της υποβολή</w:t>
            </w:r>
            <w:r w:rsidRP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t>ς της προκαταρκτικής εκτίμησης από τον πιστωτή πρέπει</w:t>
            </w:r>
            <w:r w:rsidR="00C92B01" w:rsidRP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t>:</w:t>
            </w:r>
          </w:p>
          <w:p w:rsidR="00164A1C" w:rsidRPr="00164A1C" w:rsidRDefault="00164A1C" w:rsidP="00164A1C">
            <w:pPr>
              <w:pStyle w:val="ListParagraph"/>
              <w:spacing w:line="360" w:lineRule="auto"/>
              <w:ind w:left="735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F12AC4" w:rsidTr="00D203BE">
        <w:trPr>
          <w:trHeight w:val="69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Default="00401154" w:rsidP="001B0FB4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α) να συμφωνηθεί η αξία της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περιουσία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ς </w:t>
            </w:r>
            <w:r w:rsidR="00537FC0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που υπόκειται σε εξασφάλιση με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τον Επίσημο Παραλήπτη ή </w:t>
            </w:r>
            <w:r w:rsid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τον </w:t>
            </w:r>
            <w:r w:rsidR="001B0FB4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Εκκαθαριστή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ή και τον εγγυητή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και θα είναι δεσμευτική για όλους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ή</w:t>
            </w:r>
          </w:p>
          <w:p w:rsidR="00164A1C" w:rsidRPr="00164A1C" w:rsidRDefault="00164A1C" w:rsidP="001B0FB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  <w:tr w:rsidR="00C92B01" w:rsidRPr="00F12AC4" w:rsidTr="00D203BE">
        <w:trPr>
          <w:trHeight w:val="300"/>
        </w:trPr>
        <w:tc>
          <w:tcPr>
            <w:tcW w:w="9479" w:type="dxa"/>
            <w:gridSpan w:val="10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β) να διορίσουν ανεξάρτητο εκτιμητή ή</w:t>
            </w:r>
          </w:p>
        </w:tc>
      </w:tr>
      <w:tr w:rsidR="00C92B01" w:rsidRPr="00F12AC4" w:rsidTr="00D203BE">
        <w:trPr>
          <w:trHeight w:val="58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γ) να αποταθούν σ</w:t>
            </w:r>
            <w:r w:rsidR="002C416F">
              <w:rPr>
                <w:rFonts w:eastAsia="Times New Roman"/>
                <w:color w:val="000000"/>
                <w:sz w:val="24"/>
                <w:szCs w:val="24"/>
                <w:lang w:val="el-GR"/>
              </w:rPr>
              <w:t>το Τμήμα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Αφερεγγυότητας για να διορίσει ανεξάρτητο εκτιμητή.</w:t>
            </w:r>
          </w:p>
        </w:tc>
      </w:tr>
      <w:tr w:rsidR="00964A89" w:rsidRPr="00F12AC4" w:rsidTr="00C70B30">
        <w:trPr>
          <w:trHeight w:val="300"/>
        </w:trPr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43" w:type="dxa"/>
            <w:gridSpan w:val="2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F12AC4" w:rsidTr="00D203BE">
        <w:trPr>
          <w:trHeight w:val="930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C92B01" w:rsidRPr="00987FDB" w:rsidRDefault="00401154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3) </w:t>
            </w:r>
            <w:r w:rsidR="00537FC0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Ο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ανεξάρτητος εκτιμητ</w:t>
            </w:r>
            <w:r w:rsid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t>ής που διορίζεται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,</w:t>
            </w:r>
            <w:r w:rsidR="00164A1C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το αργότερο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εντός δέκα (1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0) ημερών από τον διορισμό του </w:t>
            </w:r>
            <w:r w:rsidR="00C92B01"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θα καθορίσει την αξία της περιουσίας που υπόκειται σε εξασφάλιση η οποία θα είναι δεσμευτική για όλους.</w:t>
            </w:r>
          </w:p>
        </w:tc>
      </w:tr>
      <w:tr w:rsidR="00964A89" w:rsidRPr="00F12AC4" w:rsidTr="00C70B30">
        <w:trPr>
          <w:trHeight w:val="432"/>
        </w:trPr>
        <w:tc>
          <w:tcPr>
            <w:tcW w:w="2664" w:type="dxa"/>
            <w:shd w:val="clear" w:color="auto" w:fill="auto"/>
            <w:vAlign w:val="bottom"/>
            <w:hideMark/>
          </w:tcPr>
          <w:p w:rsidR="00C92B01" w:rsidRPr="00164A1C" w:rsidRDefault="00C92B01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27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840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4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="00C92B01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</w:p>
        </w:tc>
      </w:tr>
      <w:tr w:rsidR="00C92B01" w:rsidRPr="00F12AC4" w:rsidTr="00D203BE">
        <w:trPr>
          <w:trHeight w:val="1245"/>
        </w:trPr>
        <w:tc>
          <w:tcPr>
            <w:tcW w:w="9479" w:type="dxa"/>
            <w:gridSpan w:val="10"/>
            <w:shd w:val="clear" w:color="auto" w:fill="auto"/>
            <w:vAlign w:val="bottom"/>
            <w:hideMark/>
          </w:tcPr>
          <w:p w:rsidR="00D203BE" w:rsidRPr="00987FDB" w:rsidRDefault="00C92B01" w:rsidP="00C92B0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4) </w:t>
            </w:r>
            <w:r w:rsidR="00537FC0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  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 xml:space="preserve">Αξία της περιουσίας που υπόκειται σε εξασφάλιση σημαίνει το ποσό το οποίο η περιουσία θα μπορούσε να αναμένεται ότι θα αποφέρει, εάν διατίθετο στην ελεύθερη αγορά από πωλητή που ενεργεί εκούσια, σε αγοραστή που ενεργεί εκούσια, λαμβάνοντας υπόψη ότι η περιουσία διατίθεται κατά τη διαδικασία </w:t>
            </w:r>
            <w:r w:rsidR="001B0FB4">
              <w:rPr>
                <w:rFonts w:eastAsia="Times New Roman"/>
                <w:color w:val="000000"/>
                <w:sz w:val="24"/>
                <w:szCs w:val="24"/>
                <w:lang w:val="el-GR"/>
              </w:rPr>
              <w:t>Εκκαθάρισης</w:t>
            </w:r>
            <w:r w:rsidRPr="00987FDB">
              <w:rPr>
                <w:rFonts w:eastAsia="Times New Roman"/>
                <w:color w:val="000000"/>
                <w:sz w:val="24"/>
                <w:szCs w:val="24"/>
                <w:lang w:val="el-GR"/>
              </w:rPr>
              <w:t>.</w:t>
            </w:r>
          </w:p>
          <w:p w:rsidR="00D203BE" w:rsidRPr="00164A1C" w:rsidRDefault="00D203BE" w:rsidP="00C92B01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l-GR"/>
              </w:rPr>
            </w:pPr>
          </w:p>
        </w:tc>
      </w:tr>
    </w:tbl>
    <w:p w:rsidR="00D203BE" w:rsidRPr="003D3E6C" w:rsidRDefault="00D203BE" w:rsidP="00524336">
      <w:pPr>
        <w:spacing w:line="360" w:lineRule="auto"/>
        <w:rPr>
          <w:rFonts w:eastAsia="Times New Roman"/>
          <w:color w:val="000000"/>
          <w:sz w:val="24"/>
          <w:szCs w:val="24"/>
          <w:lang w:val="el-GR"/>
        </w:rPr>
      </w:pPr>
      <w:r w:rsidRPr="00987FDB">
        <w:rPr>
          <w:rFonts w:eastAsia="Times New Roman"/>
          <w:color w:val="000000"/>
          <w:sz w:val="24"/>
          <w:szCs w:val="24"/>
          <w:lang w:val="el-GR"/>
        </w:rPr>
        <w:t>5)</w:t>
      </w:r>
      <w:r w:rsidR="00537FC0">
        <w:rPr>
          <w:rFonts w:eastAsia="Times New Roman"/>
          <w:color w:val="000000"/>
          <w:sz w:val="24"/>
          <w:szCs w:val="24"/>
          <w:lang w:val="el-GR"/>
        </w:rPr>
        <w:t xml:space="preserve">  </w:t>
      </w:r>
      <w:r w:rsidRPr="00987FDB">
        <w:rPr>
          <w:rFonts w:eastAsia="Times New Roman"/>
          <w:color w:val="000000"/>
          <w:sz w:val="24"/>
          <w:szCs w:val="24"/>
          <w:lang w:val="el-GR"/>
        </w:rPr>
        <w:t xml:space="preserve"> Εκτιμητής σημαίνει αδειούχο εκτιμητή, ο οποίος είναι εγγεγραμμένο μέλος στο Μητρώο Μελών του Επιστημονικού Τεχνικού Επιμελητηρίου Κύπρου δυνάμει του περί  Επιστημονικού Τεχνικού Επιμελητηρίου Κύπρου Νόμο.</w:t>
      </w:r>
    </w:p>
    <w:p w:rsidR="00D203BE" w:rsidRPr="00FF6974" w:rsidRDefault="00D203BE" w:rsidP="00524336">
      <w:pPr>
        <w:spacing w:line="360" w:lineRule="auto"/>
        <w:rPr>
          <w:rFonts w:eastAsia="Times New Roman"/>
          <w:color w:val="000000"/>
          <w:sz w:val="26"/>
          <w:szCs w:val="26"/>
          <w:lang w:val="el-GR"/>
        </w:rPr>
        <w:sectPr w:rsidR="00D203BE" w:rsidRPr="00FF6974" w:rsidSect="00F12AC4">
          <w:pgSz w:w="12240" w:h="15840"/>
          <w:pgMar w:top="567" w:right="907" w:bottom="567" w:left="907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926"/>
        <w:tblW w:w="15004" w:type="dxa"/>
        <w:tblLook w:val="04A0" w:firstRow="1" w:lastRow="0" w:firstColumn="1" w:lastColumn="0" w:noHBand="0" w:noVBand="1"/>
      </w:tblPr>
      <w:tblGrid>
        <w:gridCol w:w="15004"/>
      </w:tblGrid>
      <w:tr w:rsidR="005978C5" w:rsidRPr="00164A1C" w:rsidTr="00164A1C">
        <w:trPr>
          <w:trHeight w:val="10347"/>
        </w:trPr>
        <w:tc>
          <w:tcPr>
            <w:tcW w:w="15004" w:type="dxa"/>
            <w:shd w:val="clear" w:color="auto" w:fill="auto"/>
            <w:vAlign w:val="bottom"/>
            <w:hideMark/>
          </w:tcPr>
          <w:p w:rsidR="00FF6974" w:rsidRPr="00987FDB" w:rsidRDefault="001B0FB4" w:rsidP="00FF6974">
            <w:pPr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lastRenderedPageBreak/>
              <w:t xml:space="preserve">Αναφορικά με </w:t>
            </w:r>
            <w:r w:rsidR="00FF6974" w:rsidRPr="00987FDB">
              <w:rPr>
                <w:b/>
                <w:sz w:val="24"/>
                <w:szCs w:val="24"/>
                <w:lang w:val="el-GR"/>
              </w:rPr>
              <w:t>την</w:t>
            </w:r>
            <w:r>
              <w:rPr>
                <w:b/>
                <w:sz w:val="24"/>
                <w:szCs w:val="24"/>
                <w:lang w:val="el-GR"/>
              </w:rPr>
              <w:t xml:space="preserve"> εταιρεία</w:t>
            </w:r>
            <w:r w:rsidR="00FF6974" w:rsidRPr="00987FDB">
              <w:rPr>
                <w:b/>
                <w:sz w:val="24"/>
                <w:szCs w:val="24"/>
                <w:lang w:val="el-GR"/>
              </w:rPr>
              <w:t xml:space="preserve">………………………………………………………………………………………………………….…………………………….  </w:t>
            </w:r>
            <w:r>
              <w:rPr>
                <w:b/>
                <w:sz w:val="24"/>
                <w:szCs w:val="24"/>
                <w:lang w:val="el-GR"/>
              </w:rPr>
              <w:t>Η.Ε</w:t>
            </w:r>
            <w:r w:rsidR="00FF6974" w:rsidRPr="00987FDB">
              <w:rPr>
                <w:b/>
                <w:sz w:val="24"/>
                <w:szCs w:val="24"/>
                <w:lang w:val="el-GR"/>
              </w:rPr>
              <w:t>. …………………………………</w:t>
            </w:r>
          </w:p>
          <w:p w:rsidR="00FF6974" w:rsidRPr="00987FDB" w:rsidRDefault="00FF6974" w:rsidP="00FF6974">
            <w:pPr>
              <w:rPr>
                <w:b/>
                <w:sz w:val="24"/>
                <w:szCs w:val="24"/>
                <w:lang w:val="el-GR"/>
              </w:rPr>
            </w:pPr>
          </w:p>
          <w:p w:rsidR="00FF6974" w:rsidRPr="00987FDB" w:rsidRDefault="00FF6974" w:rsidP="00FF6974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987FDB">
              <w:rPr>
                <w:b/>
                <w:sz w:val="24"/>
                <w:szCs w:val="24"/>
                <w:lang w:val="el-GR"/>
              </w:rPr>
              <w:t>ΚΑΤΑΣΤΑΣΗ ΕΓΓΥΗΤΩΝ</w:t>
            </w:r>
          </w:p>
          <w:p w:rsidR="00FF6974" w:rsidRPr="00987FDB" w:rsidRDefault="00FF6974" w:rsidP="00FF6974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FF6974" w:rsidRPr="00987FDB" w:rsidRDefault="00FF6974" w:rsidP="00FF6974">
            <w:pPr>
              <w:rPr>
                <w:b/>
                <w:sz w:val="24"/>
                <w:szCs w:val="24"/>
                <w:lang w:val="el-GR"/>
              </w:rPr>
            </w:pPr>
            <w:r w:rsidRPr="00987FDB">
              <w:rPr>
                <w:b/>
                <w:sz w:val="24"/>
                <w:szCs w:val="24"/>
                <w:lang w:val="el-GR"/>
              </w:rPr>
              <w:t>ΠΟΥ ΕΠΙΣΥΝΑΠΤΕΤΑΙ ΣΤΗΝ ΠΡΟΚΑΤΑΡΚΤΙΚΗ ΕΚΤΙΜΗΣΗ ΤΟΥ ΕΞΑΣΦΑΛΙΣΜΕΝΟΥ ΠΙΣΤΩΤΗ …………………………………………………………………………………………</w:t>
            </w:r>
          </w:p>
          <w:p w:rsidR="00FF6974" w:rsidRPr="00987FDB" w:rsidRDefault="00FF6974" w:rsidP="00FF6974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tbl>
            <w:tblPr>
              <w:tblW w:w="14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8"/>
              <w:gridCol w:w="3397"/>
              <w:gridCol w:w="1620"/>
              <w:gridCol w:w="1710"/>
              <w:gridCol w:w="2790"/>
              <w:gridCol w:w="1440"/>
              <w:gridCol w:w="2903"/>
            </w:tblGrid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Α/Α</w:t>
                  </w: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ΟΝΟΜΑΤΕΠΩΝΥΜΟ</w:t>
                  </w: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Α.Δ.Τ.</w:t>
                  </w: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ΕΚΤΑΣΗ ΕΥΘΥΝΗΣ ΧΡΕΟΥΣ</w:t>
                  </w:r>
                  <w:r w:rsidR="00537FC0">
                    <w:rPr>
                      <w:b/>
                      <w:sz w:val="24"/>
                      <w:szCs w:val="24"/>
                      <w:lang w:val="el-GR"/>
                    </w:rPr>
                    <w:t xml:space="preserve"> (Άρθρο 299</w:t>
                  </w:r>
                  <w:r w:rsidR="00164A1C">
                    <w:rPr>
                      <w:b/>
                      <w:sz w:val="24"/>
                      <w:szCs w:val="24"/>
                      <w:lang w:val="el-GR"/>
                    </w:rPr>
                    <w:t>)</w:t>
                  </w: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ΔΙΕΥΘΥΝΣΗ</w:t>
                  </w: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 xml:space="preserve">ΤΗΛ. </w:t>
                  </w: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 xml:space="preserve">ΗΛΕΚΤΡΟΝΙΚΗ ΔΙΕΥΘΥΝΣΗ </w:t>
                  </w: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(</w:t>
                  </w:r>
                  <w:r w:rsidRPr="00987FDB">
                    <w:rPr>
                      <w:b/>
                      <w:sz w:val="24"/>
                      <w:szCs w:val="24"/>
                      <w:lang w:val="en-GB"/>
                    </w:rPr>
                    <w:t>EMAIL</w:t>
                  </w:r>
                  <w:r w:rsidRPr="00987FDB">
                    <w:rPr>
                      <w:b/>
                      <w:sz w:val="24"/>
                      <w:szCs w:val="24"/>
                      <w:lang w:val="el-GR"/>
                    </w:rPr>
                    <w:t>)</w:t>
                  </w: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rPr>
                <w:trHeight w:val="620"/>
              </w:trPr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rPr>
                <w:trHeight w:val="593"/>
              </w:trPr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rPr>
                <w:trHeight w:val="620"/>
              </w:trPr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FF6974" w:rsidRPr="00987FDB" w:rsidTr="00FF6974">
              <w:tc>
                <w:tcPr>
                  <w:tcW w:w="918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numPr>
                      <w:ilvl w:val="0"/>
                      <w:numId w:val="4"/>
                    </w:numPr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397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62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79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440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903" w:type="dxa"/>
                </w:tcPr>
                <w:p w:rsidR="00FF6974" w:rsidRPr="00987FDB" w:rsidRDefault="00FF6974" w:rsidP="00F12AC4">
                  <w:pPr>
                    <w:framePr w:hSpace="180" w:wrap="around" w:vAnchor="page" w:hAnchor="margin" w:xAlign="center" w:y="926"/>
                    <w:jc w:val="center"/>
                    <w:rPr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:rsidR="00987FDB" w:rsidRPr="00987FDB" w:rsidRDefault="00987FDB" w:rsidP="00987FDB">
            <w:pPr>
              <w:rPr>
                <w:b/>
                <w:sz w:val="24"/>
                <w:szCs w:val="24"/>
                <w:lang w:val="el-GR"/>
              </w:rPr>
            </w:pPr>
          </w:p>
          <w:p w:rsidR="00164A1C" w:rsidRDefault="00164A1C" w:rsidP="00FF6974">
            <w:pPr>
              <w:rPr>
                <w:sz w:val="24"/>
                <w:szCs w:val="24"/>
                <w:lang w:val="el-GR"/>
              </w:rPr>
            </w:pPr>
          </w:p>
          <w:p w:rsidR="00FF6974" w:rsidRPr="00987FDB" w:rsidRDefault="001D1EFB" w:rsidP="00FF697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Ημερομηνία …………………………………</w:t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  <w:t xml:space="preserve">    </w:t>
            </w:r>
            <w:r>
              <w:rPr>
                <w:sz w:val="24"/>
                <w:szCs w:val="24"/>
                <w:lang w:val="el-GR"/>
              </w:rPr>
              <w:t xml:space="preserve">               </w:t>
            </w:r>
            <w:r w:rsidR="00FF6974" w:rsidRPr="00987FDB">
              <w:rPr>
                <w:sz w:val="24"/>
                <w:szCs w:val="24"/>
                <w:lang w:val="el-GR"/>
              </w:rPr>
              <w:t xml:space="preserve"> ………………………………………………………………………………………</w:t>
            </w:r>
          </w:p>
          <w:p w:rsidR="005978C5" w:rsidRPr="00987FDB" w:rsidRDefault="001D1EFB" w:rsidP="00987FDB">
            <w:pPr>
              <w:rPr>
                <w:rFonts w:eastAsia="Times New Roman"/>
                <w:color w:val="000000"/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</w:r>
            <w:r w:rsidR="00FF6974" w:rsidRPr="00987FDB">
              <w:rPr>
                <w:sz w:val="24"/>
                <w:szCs w:val="24"/>
                <w:lang w:val="el-GR"/>
              </w:rPr>
              <w:tab/>
              <w:t xml:space="preserve">                     Υπογραφή πιστωτή ή αντιπροσώπου</w:t>
            </w:r>
          </w:p>
        </w:tc>
      </w:tr>
    </w:tbl>
    <w:p w:rsidR="00B81B7A" w:rsidRPr="00C92B01" w:rsidRDefault="00B81B7A" w:rsidP="00C92B01">
      <w:pPr>
        <w:spacing w:line="360" w:lineRule="auto"/>
        <w:rPr>
          <w:sz w:val="26"/>
          <w:szCs w:val="26"/>
          <w:lang w:val="el-GR"/>
        </w:rPr>
      </w:pPr>
    </w:p>
    <w:sectPr w:rsidR="00B81B7A" w:rsidRPr="00C92B01" w:rsidSect="00F12AC4">
      <w:pgSz w:w="15840" w:h="12240" w:orient="landscape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B95"/>
    <w:multiLevelType w:val="hybridMultilevel"/>
    <w:tmpl w:val="974C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70A4"/>
    <w:multiLevelType w:val="hybridMultilevel"/>
    <w:tmpl w:val="2AE86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5155E"/>
    <w:multiLevelType w:val="hybridMultilevel"/>
    <w:tmpl w:val="C19ADC0C"/>
    <w:lvl w:ilvl="0" w:tplc="08090011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C7F"/>
    <w:multiLevelType w:val="hybridMultilevel"/>
    <w:tmpl w:val="F3B8A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2442F"/>
    <w:multiLevelType w:val="hybridMultilevel"/>
    <w:tmpl w:val="944A5584"/>
    <w:lvl w:ilvl="0" w:tplc="AF50014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2156">
    <w:abstractNumId w:val="4"/>
  </w:num>
  <w:num w:numId="2" w16cid:durableId="1787657273">
    <w:abstractNumId w:val="3"/>
  </w:num>
  <w:num w:numId="3" w16cid:durableId="876546000">
    <w:abstractNumId w:val="0"/>
  </w:num>
  <w:num w:numId="4" w16cid:durableId="2077164728">
    <w:abstractNumId w:val="1"/>
  </w:num>
  <w:num w:numId="5" w16cid:durableId="146939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01"/>
    <w:rsid w:val="000331FC"/>
    <w:rsid w:val="00051A28"/>
    <w:rsid w:val="000A7240"/>
    <w:rsid w:val="00164A1C"/>
    <w:rsid w:val="001A42C2"/>
    <w:rsid w:val="001B0FB4"/>
    <w:rsid w:val="001C2546"/>
    <w:rsid w:val="001D1EFB"/>
    <w:rsid w:val="00210DB1"/>
    <w:rsid w:val="002C416F"/>
    <w:rsid w:val="002E0591"/>
    <w:rsid w:val="003666FE"/>
    <w:rsid w:val="003C7B42"/>
    <w:rsid w:val="003D3E6C"/>
    <w:rsid w:val="003E4976"/>
    <w:rsid w:val="003E54ED"/>
    <w:rsid w:val="00401154"/>
    <w:rsid w:val="004503C4"/>
    <w:rsid w:val="004C1281"/>
    <w:rsid w:val="004C6299"/>
    <w:rsid w:val="004E123B"/>
    <w:rsid w:val="00502C44"/>
    <w:rsid w:val="00524336"/>
    <w:rsid w:val="00537FC0"/>
    <w:rsid w:val="005923A1"/>
    <w:rsid w:val="005978C5"/>
    <w:rsid w:val="00616946"/>
    <w:rsid w:val="00635C61"/>
    <w:rsid w:val="006B5F2A"/>
    <w:rsid w:val="007A769D"/>
    <w:rsid w:val="007F3182"/>
    <w:rsid w:val="0085020D"/>
    <w:rsid w:val="008A34A0"/>
    <w:rsid w:val="00964A89"/>
    <w:rsid w:val="00987FDB"/>
    <w:rsid w:val="009928B1"/>
    <w:rsid w:val="009F7A0F"/>
    <w:rsid w:val="00A47540"/>
    <w:rsid w:val="00AA76CE"/>
    <w:rsid w:val="00B81B7A"/>
    <w:rsid w:val="00B8414A"/>
    <w:rsid w:val="00B8744B"/>
    <w:rsid w:val="00C366A9"/>
    <w:rsid w:val="00C4585E"/>
    <w:rsid w:val="00C70B30"/>
    <w:rsid w:val="00C92B01"/>
    <w:rsid w:val="00CF51A1"/>
    <w:rsid w:val="00D203BE"/>
    <w:rsid w:val="00D70101"/>
    <w:rsid w:val="00D9411A"/>
    <w:rsid w:val="00E20F45"/>
    <w:rsid w:val="00E325D7"/>
    <w:rsid w:val="00EE632C"/>
    <w:rsid w:val="00F12AC4"/>
    <w:rsid w:val="00F352E6"/>
    <w:rsid w:val="00F60BE6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99EA1F-2FCE-4822-881D-F0FF73F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B7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E195-D456-4C0E-B3A7-3FF8A66C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Psara Maria</cp:lastModifiedBy>
  <cp:revision>2</cp:revision>
  <cp:lastPrinted>2015-09-16T08:33:00Z</cp:lastPrinted>
  <dcterms:created xsi:type="dcterms:W3CDTF">2023-02-15T06:39:00Z</dcterms:created>
  <dcterms:modified xsi:type="dcterms:W3CDTF">2023-02-15T06:39:00Z</dcterms:modified>
</cp:coreProperties>
</file>